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A9" w:rsidRDefault="006B34A9" w:rsidP="006B34A9">
      <w:pPr>
        <w:widowControl w:val="0"/>
        <w:suppressAutoHyphens/>
        <w:jc w:val="center"/>
        <w:rPr>
          <w:rFonts w:eastAsia="Arial Unicode MS"/>
          <w:kern w:val="2"/>
        </w:rPr>
      </w:pPr>
      <w:r>
        <w:rPr>
          <w:rFonts w:eastAsia="Arial Unicode MS"/>
          <w:kern w:val="2"/>
        </w:rPr>
        <w:t xml:space="preserve">Автономная некоммерческая профессиональная образовательная организация </w:t>
      </w:r>
    </w:p>
    <w:p w:rsidR="009C6405" w:rsidRPr="009C6405" w:rsidRDefault="006B34A9" w:rsidP="006B34A9">
      <w:pPr>
        <w:tabs>
          <w:tab w:val="left" w:pos="3375"/>
        </w:tabs>
        <w:jc w:val="center"/>
        <w:rPr>
          <w:rFonts w:eastAsiaTheme="minorHAnsi"/>
          <w:b/>
          <w:sz w:val="22"/>
          <w:szCs w:val="22"/>
          <w:lang w:eastAsia="en-US"/>
        </w:rPr>
      </w:pPr>
      <w:r w:rsidRPr="009C6405">
        <w:rPr>
          <w:rFonts w:eastAsiaTheme="minorHAnsi"/>
          <w:b/>
          <w:sz w:val="22"/>
          <w:szCs w:val="22"/>
          <w:lang w:eastAsia="en-US"/>
        </w:rPr>
        <w:t xml:space="preserve"> </w:t>
      </w:r>
      <w:r w:rsidR="009C6405" w:rsidRPr="009C6405">
        <w:rPr>
          <w:rFonts w:eastAsiaTheme="minorHAnsi"/>
          <w:b/>
          <w:sz w:val="22"/>
          <w:szCs w:val="22"/>
          <w:lang w:eastAsia="en-US"/>
        </w:rPr>
        <w:t>«УРАЛЬСКИЙ ПРОМЫШЛЕННО-ЭКОНОМИЧЕСКИЙ ТЕХНИКУМ»</w:t>
      </w: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jc w:val="center"/>
        <w:rPr>
          <w:rFonts w:eastAsiaTheme="minorHAnsi"/>
          <w:sz w:val="48"/>
          <w:szCs w:val="48"/>
          <w:lang w:eastAsia="en-US"/>
        </w:rPr>
      </w:pPr>
      <w:r w:rsidRPr="009C6405">
        <w:rPr>
          <w:rFonts w:eastAsiaTheme="minorHAnsi"/>
          <w:b/>
          <w:bCs/>
          <w:sz w:val="48"/>
          <w:szCs w:val="48"/>
          <w:lang w:eastAsia="en-US"/>
        </w:rPr>
        <w:t>ЦЕНООБРАЗОВАНИЕ</w:t>
      </w:r>
    </w:p>
    <w:p w:rsidR="009C6405" w:rsidRPr="009C6405" w:rsidRDefault="009C6405" w:rsidP="009C6405">
      <w:pPr>
        <w:rPr>
          <w:rFonts w:eastAsiaTheme="minorHAnsi"/>
          <w:sz w:val="22"/>
          <w:szCs w:val="22"/>
          <w:lang w:eastAsia="en-US"/>
        </w:rPr>
      </w:pPr>
    </w:p>
    <w:p w:rsidR="009C6405" w:rsidRPr="009C6405" w:rsidRDefault="009C6405" w:rsidP="009C6405">
      <w:pPr>
        <w:tabs>
          <w:tab w:val="left" w:pos="3375"/>
        </w:tabs>
        <w:jc w:val="center"/>
        <w:rPr>
          <w:rFonts w:eastAsiaTheme="minorHAnsi"/>
          <w:sz w:val="28"/>
          <w:szCs w:val="28"/>
          <w:lang w:eastAsia="en-US"/>
        </w:rPr>
      </w:pPr>
      <w:r w:rsidRPr="009C6405">
        <w:rPr>
          <w:rFonts w:eastAsiaTheme="minorHAnsi"/>
          <w:sz w:val="28"/>
          <w:szCs w:val="28"/>
          <w:lang w:eastAsia="en-US"/>
        </w:rPr>
        <w:t xml:space="preserve">Учебно-методическое пособие по выполнению </w:t>
      </w:r>
      <w:r>
        <w:rPr>
          <w:rFonts w:eastAsiaTheme="minorHAnsi"/>
          <w:sz w:val="28"/>
          <w:szCs w:val="28"/>
          <w:lang w:eastAsia="en-US"/>
        </w:rPr>
        <w:t>самостоятельных</w:t>
      </w:r>
      <w:r w:rsidRPr="009C6405">
        <w:rPr>
          <w:rFonts w:eastAsiaTheme="minorHAnsi"/>
          <w:sz w:val="28"/>
          <w:szCs w:val="28"/>
          <w:lang w:eastAsia="en-US"/>
        </w:rPr>
        <w:t xml:space="preserve"> работ для студентов по специальности   «Земельно-имущественные отношения»</w:t>
      </w: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bookmarkStart w:id="0" w:name="_GoBack"/>
      <w:bookmarkEnd w:id="0"/>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9C6405" w:rsidP="009C6405">
      <w:pPr>
        <w:rPr>
          <w:rFonts w:eastAsiaTheme="minorHAnsi"/>
          <w:sz w:val="22"/>
          <w:szCs w:val="22"/>
          <w:lang w:eastAsia="en-US"/>
        </w:rPr>
      </w:pPr>
    </w:p>
    <w:p w:rsidR="009C6405" w:rsidRPr="009C6405" w:rsidRDefault="006B34A9" w:rsidP="009C6405">
      <w:pPr>
        <w:tabs>
          <w:tab w:val="left" w:pos="3375"/>
        </w:tabs>
        <w:jc w:val="center"/>
        <w:rPr>
          <w:rFonts w:eastAsiaTheme="minorHAnsi"/>
          <w:bCs/>
          <w:sz w:val="22"/>
          <w:szCs w:val="22"/>
          <w:lang w:eastAsia="en-US"/>
        </w:rPr>
      </w:pPr>
      <w:r>
        <w:rPr>
          <w:rFonts w:eastAsiaTheme="minorHAnsi"/>
          <w:bCs/>
          <w:sz w:val="22"/>
          <w:szCs w:val="22"/>
          <w:lang w:eastAsia="en-US"/>
        </w:rPr>
        <w:t>2014</w:t>
      </w:r>
      <w:r w:rsidR="009C6405" w:rsidRPr="009C6405">
        <w:rPr>
          <w:rFonts w:eastAsiaTheme="minorHAnsi"/>
          <w:bCs/>
          <w:sz w:val="22"/>
          <w:szCs w:val="22"/>
          <w:lang w:eastAsia="en-US"/>
        </w:rPr>
        <w:t>г.</w:t>
      </w:r>
    </w:p>
    <w:p w:rsidR="009C6405" w:rsidRPr="009C6405" w:rsidRDefault="009C6405" w:rsidP="009C6405">
      <w:pPr>
        <w:shd w:val="clear" w:color="auto" w:fill="FFFFFF"/>
        <w:autoSpaceDE w:val="0"/>
        <w:autoSpaceDN w:val="0"/>
        <w:adjustRightInd w:val="0"/>
        <w:ind w:firstLine="709"/>
        <w:jc w:val="center"/>
        <w:rPr>
          <w:rFonts w:eastAsiaTheme="minorHAnsi"/>
          <w:sz w:val="22"/>
          <w:szCs w:val="22"/>
          <w:lang w:eastAsia="en-US"/>
        </w:rPr>
      </w:pPr>
      <w:r w:rsidRPr="009C6405">
        <w:rPr>
          <w:rFonts w:eastAsiaTheme="minorHAnsi"/>
          <w:sz w:val="22"/>
          <w:szCs w:val="22"/>
          <w:lang w:eastAsia="en-US"/>
        </w:rPr>
        <w:br w:type="page"/>
      </w:r>
    </w:p>
    <w:tbl>
      <w:tblPr>
        <w:tblW w:w="0" w:type="auto"/>
        <w:tblLook w:val="04A0"/>
      </w:tblPr>
      <w:tblGrid>
        <w:gridCol w:w="4785"/>
        <w:gridCol w:w="4786"/>
      </w:tblGrid>
      <w:tr w:rsidR="005C3872" w:rsidRPr="00296A30" w:rsidTr="00BC0715">
        <w:tc>
          <w:tcPr>
            <w:tcW w:w="4785" w:type="dxa"/>
          </w:tcPr>
          <w:p w:rsidR="005C3872" w:rsidRPr="00296A30" w:rsidRDefault="005C3872" w:rsidP="00BC0715">
            <w:pPr>
              <w:autoSpaceDE w:val="0"/>
              <w:autoSpaceDN w:val="0"/>
              <w:adjustRightInd w:val="0"/>
              <w:rPr>
                <w:rFonts w:eastAsia="Calibri"/>
              </w:rPr>
            </w:pPr>
            <w:r w:rsidRPr="00296A30">
              <w:rPr>
                <w:rFonts w:eastAsia="Calibri"/>
              </w:rPr>
              <w:lastRenderedPageBreak/>
              <w:t>Одобрено цикловой комиссией</w:t>
            </w:r>
          </w:p>
          <w:p w:rsidR="005C3872" w:rsidRPr="00296A30" w:rsidRDefault="005C3872" w:rsidP="00BC0715">
            <w:pPr>
              <w:tabs>
                <w:tab w:val="left" w:pos="567"/>
              </w:tabs>
              <w:ind w:right="-14"/>
            </w:pPr>
            <w:r w:rsidRPr="00296A30">
              <w:rPr>
                <w:rFonts w:eastAsia="Calibri"/>
              </w:rPr>
              <w:t xml:space="preserve"> </w:t>
            </w:r>
            <w:r w:rsidRPr="00296A30">
              <w:t>геодезии и землеустройства</w:t>
            </w:r>
          </w:p>
          <w:p w:rsidR="005C3872" w:rsidRPr="00296A30" w:rsidRDefault="005C3872" w:rsidP="00BC0715">
            <w:pPr>
              <w:autoSpaceDE w:val="0"/>
              <w:autoSpaceDN w:val="0"/>
              <w:adjustRightInd w:val="0"/>
              <w:rPr>
                <w:rFonts w:eastAsia="Calibri"/>
              </w:rPr>
            </w:pPr>
          </w:p>
          <w:p w:rsidR="005C3872" w:rsidRPr="00296A30" w:rsidRDefault="005C3872" w:rsidP="00BC0715">
            <w:pPr>
              <w:autoSpaceDE w:val="0"/>
              <w:autoSpaceDN w:val="0"/>
              <w:adjustRightInd w:val="0"/>
              <w:rPr>
                <w:rFonts w:eastAsia="Calibri"/>
              </w:rPr>
            </w:pPr>
          </w:p>
          <w:p w:rsidR="005C3872" w:rsidRPr="00296A30" w:rsidRDefault="005C3872" w:rsidP="00BC0715">
            <w:pPr>
              <w:autoSpaceDE w:val="0"/>
              <w:autoSpaceDN w:val="0"/>
              <w:adjustRightInd w:val="0"/>
              <w:rPr>
                <w:rFonts w:eastAsia="Calibri"/>
                <w:lang w:eastAsia="en-US"/>
              </w:rPr>
            </w:pPr>
          </w:p>
        </w:tc>
        <w:tc>
          <w:tcPr>
            <w:tcW w:w="4786" w:type="dxa"/>
            <w:hideMark/>
          </w:tcPr>
          <w:p w:rsidR="005C3872" w:rsidRPr="00296A30" w:rsidRDefault="005C3872" w:rsidP="00BC0715">
            <w:pPr>
              <w:autoSpaceDE w:val="0"/>
              <w:autoSpaceDN w:val="0"/>
              <w:adjustRightInd w:val="0"/>
              <w:rPr>
                <w:rFonts w:eastAsia="Calibri"/>
                <w:lang w:eastAsia="en-US"/>
              </w:rPr>
            </w:pPr>
            <w:r w:rsidRPr="00296A30">
              <w:rPr>
                <w:rFonts w:eastAsia="Calibri"/>
              </w:rPr>
              <w:t>Составлено в соответствии с рабочей программой по дисциплине для специальности «</w:t>
            </w:r>
            <w:r w:rsidRPr="00296A30">
              <w:rPr>
                <w:rFonts w:eastAsia="Calibri"/>
                <w:szCs w:val="28"/>
              </w:rPr>
              <w:t>Земельно-имущественные отношения</w:t>
            </w:r>
            <w:r w:rsidRPr="00296A30">
              <w:rPr>
                <w:rFonts w:eastAsia="Calibri"/>
              </w:rPr>
              <w:t>»</w:t>
            </w:r>
          </w:p>
        </w:tc>
      </w:tr>
      <w:tr w:rsidR="005C3872" w:rsidRPr="00296A30" w:rsidTr="00BC0715">
        <w:trPr>
          <w:trHeight w:val="2174"/>
        </w:trPr>
        <w:tc>
          <w:tcPr>
            <w:tcW w:w="4785" w:type="dxa"/>
          </w:tcPr>
          <w:p w:rsidR="005C3872" w:rsidRPr="00296A30" w:rsidRDefault="005C3872" w:rsidP="00BC0715">
            <w:pPr>
              <w:autoSpaceDE w:val="0"/>
              <w:autoSpaceDN w:val="0"/>
              <w:adjustRightInd w:val="0"/>
              <w:rPr>
                <w:rFonts w:eastAsia="Calibri"/>
              </w:rPr>
            </w:pPr>
            <w:r w:rsidRPr="00296A30">
              <w:rPr>
                <w:rFonts w:eastAsia="Calibri"/>
              </w:rPr>
              <w:t>Председатель цикловой комиссии</w:t>
            </w:r>
          </w:p>
          <w:p w:rsidR="005C3872" w:rsidRPr="00296A30" w:rsidRDefault="005C3872" w:rsidP="00BC0715">
            <w:pPr>
              <w:tabs>
                <w:tab w:val="left" w:pos="567"/>
              </w:tabs>
            </w:pPr>
          </w:p>
          <w:p w:rsidR="005C3872" w:rsidRPr="00296A30" w:rsidRDefault="005C3872" w:rsidP="00BC0715">
            <w:pPr>
              <w:tabs>
                <w:tab w:val="left" w:pos="567"/>
              </w:tabs>
              <w:rPr>
                <w:i/>
              </w:rPr>
            </w:pPr>
            <w:r w:rsidRPr="00296A30">
              <w:t>______________ В.П.Куликова</w:t>
            </w:r>
          </w:p>
          <w:p w:rsidR="005C3872" w:rsidRPr="00296A30" w:rsidRDefault="005C3872" w:rsidP="00BC0715">
            <w:pPr>
              <w:autoSpaceDE w:val="0"/>
              <w:autoSpaceDN w:val="0"/>
              <w:adjustRightInd w:val="0"/>
              <w:rPr>
                <w:rFonts w:eastAsia="Calibri"/>
                <w:lang w:eastAsia="en-US"/>
              </w:rPr>
            </w:pPr>
            <w:r w:rsidRPr="00296A30">
              <w:rPr>
                <w:rFonts w:eastAsia="Calibri"/>
              </w:rPr>
              <w:t>10 сентября 2014г.</w:t>
            </w:r>
          </w:p>
        </w:tc>
        <w:tc>
          <w:tcPr>
            <w:tcW w:w="4786" w:type="dxa"/>
          </w:tcPr>
          <w:p w:rsidR="005C3872" w:rsidRPr="00296A30" w:rsidRDefault="005C3872" w:rsidP="00BC0715">
            <w:pPr>
              <w:autoSpaceDE w:val="0"/>
              <w:autoSpaceDN w:val="0"/>
              <w:adjustRightInd w:val="0"/>
              <w:rPr>
                <w:rFonts w:eastAsia="Calibri"/>
              </w:rPr>
            </w:pPr>
            <w:r w:rsidRPr="00296A30">
              <w:rPr>
                <w:rFonts w:eastAsia="Calibri"/>
              </w:rPr>
              <w:t xml:space="preserve">Директор </w:t>
            </w:r>
          </w:p>
          <w:p w:rsidR="005C3872" w:rsidRPr="00296A30" w:rsidRDefault="005C3872" w:rsidP="00BC0715">
            <w:pPr>
              <w:autoSpaceDE w:val="0"/>
              <w:autoSpaceDN w:val="0"/>
              <w:adjustRightInd w:val="0"/>
              <w:rPr>
                <w:rFonts w:eastAsia="Calibri"/>
              </w:rPr>
            </w:pPr>
            <w:r w:rsidRPr="00296A30">
              <w:rPr>
                <w:rFonts w:eastAsia="Calibri"/>
              </w:rPr>
              <w:t>___________В.И. Овсянников</w:t>
            </w:r>
          </w:p>
          <w:p w:rsidR="005C3872" w:rsidRPr="00296A30" w:rsidRDefault="005C3872" w:rsidP="00BC0715">
            <w:pPr>
              <w:autoSpaceDE w:val="0"/>
              <w:autoSpaceDN w:val="0"/>
              <w:adjustRightInd w:val="0"/>
              <w:rPr>
                <w:rFonts w:eastAsia="Calibri"/>
              </w:rPr>
            </w:pPr>
          </w:p>
          <w:p w:rsidR="005C3872" w:rsidRPr="00296A30" w:rsidRDefault="005C3872" w:rsidP="00BC0715">
            <w:pPr>
              <w:autoSpaceDE w:val="0"/>
              <w:autoSpaceDN w:val="0"/>
              <w:adjustRightInd w:val="0"/>
              <w:rPr>
                <w:rFonts w:eastAsia="Calibri"/>
                <w:lang w:eastAsia="en-US"/>
              </w:rPr>
            </w:pPr>
            <w:r w:rsidRPr="00296A30">
              <w:rPr>
                <w:rFonts w:eastAsia="Calibri"/>
              </w:rPr>
              <w:t>20 сентября 2014г.</w:t>
            </w:r>
          </w:p>
        </w:tc>
      </w:tr>
    </w:tbl>
    <w:p w:rsidR="005C3872" w:rsidRPr="00296A30" w:rsidRDefault="005C3872" w:rsidP="005C3872">
      <w:pPr>
        <w:shd w:val="clear" w:color="auto" w:fill="FFFFFF"/>
        <w:autoSpaceDE w:val="0"/>
        <w:autoSpaceDN w:val="0"/>
        <w:adjustRightInd w:val="0"/>
        <w:ind w:firstLine="709"/>
        <w:jc w:val="center"/>
        <w:rPr>
          <w:rFonts w:eastAsia="Calibri"/>
          <w:lang w:eastAsia="en-US"/>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shd w:val="clear" w:color="auto" w:fill="FFFFFF"/>
        <w:autoSpaceDE w:val="0"/>
        <w:autoSpaceDN w:val="0"/>
        <w:adjustRightInd w:val="0"/>
        <w:ind w:firstLine="709"/>
        <w:jc w:val="center"/>
        <w:rPr>
          <w:rFonts w:eastAsia="Calibri"/>
        </w:rPr>
      </w:pPr>
    </w:p>
    <w:p w:rsidR="005C3872" w:rsidRPr="00296A30" w:rsidRDefault="005C3872" w:rsidP="005C3872">
      <w:pPr>
        <w:jc w:val="both"/>
      </w:pPr>
      <w:r w:rsidRPr="00296A30">
        <w:rPr>
          <w:rFonts w:eastAsia="Calibri"/>
        </w:rPr>
        <w:t xml:space="preserve"> </w:t>
      </w:r>
      <w:r w:rsidRPr="00296A30">
        <w:t>Организация-разработчик:  АН ПОО «Уральский промышленно-экономический техникум»</w:t>
      </w:r>
    </w:p>
    <w:p w:rsidR="005C3872" w:rsidRPr="00296A30" w:rsidRDefault="005C3872" w:rsidP="005C3872">
      <w:pPr>
        <w:jc w:val="both"/>
      </w:pPr>
      <w:r w:rsidRPr="00296A30">
        <w:t xml:space="preserve">Разработчик: </w:t>
      </w:r>
      <w:proofErr w:type="spellStart"/>
      <w:r>
        <w:rPr>
          <w:b/>
        </w:rPr>
        <w:t>Константиниди</w:t>
      </w:r>
      <w:proofErr w:type="spellEnd"/>
      <w:r>
        <w:rPr>
          <w:b/>
        </w:rPr>
        <w:t xml:space="preserve"> Е.Х.,</w:t>
      </w:r>
      <w:r w:rsidRPr="00296A30">
        <w:t xml:space="preserve"> преподаватель АН ПОО «Уральский промышленно-экономический техникум»</w:t>
      </w:r>
    </w:p>
    <w:p w:rsidR="005C3872" w:rsidRPr="00CC2AD9" w:rsidRDefault="005C3872" w:rsidP="005C3872">
      <w:pPr>
        <w:widowControl w:val="0"/>
        <w:autoSpaceDE w:val="0"/>
        <w:autoSpaceDN w:val="0"/>
        <w:adjustRightInd w:val="0"/>
        <w:ind w:firstLine="567"/>
        <w:jc w:val="center"/>
        <w:rPr>
          <w:b/>
          <w:sz w:val="28"/>
          <w:szCs w:val="28"/>
        </w:rPr>
      </w:pPr>
    </w:p>
    <w:p w:rsidR="009A6142" w:rsidRDefault="005C3872" w:rsidP="005C3872">
      <w:pPr>
        <w:pStyle w:val="a3"/>
        <w:jc w:val="center"/>
        <w:rPr>
          <w:rFonts w:ascii="Times New Roman" w:hAnsi="Times New Roman" w:cs="Times New Roman"/>
          <w:b/>
          <w:sz w:val="24"/>
          <w:szCs w:val="24"/>
        </w:rPr>
      </w:pPr>
      <w:r w:rsidRPr="00F71006">
        <w:rPr>
          <w:b/>
        </w:rPr>
        <w:br w:type="page"/>
      </w:r>
      <w:r w:rsidR="009A6142">
        <w:rPr>
          <w:rFonts w:ascii="Times New Roman" w:hAnsi="Times New Roman" w:cs="Times New Roman"/>
          <w:b/>
          <w:sz w:val="24"/>
          <w:szCs w:val="24"/>
        </w:rPr>
        <w:lastRenderedPageBreak/>
        <w:t>ПОЯСНИТЕЛЬНАЯ ЗАПИСКА</w:t>
      </w:r>
    </w:p>
    <w:p w:rsidR="009A6142" w:rsidRDefault="009A6142" w:rsidP="009A6142">
      <w:pPr>
        <w:pStyle w:val="a3"/>
        <w:jc w:val="center"/>
        <w:rPr>
          <w:rFonts w:ascii="Times New Roman" w:hAnsi="Times New Roman" w:cs="Times New Roman"/>
          <w:b/>
          <w:sz w:val="24"/>
          <w:szCs w:val="24"/>
        </w:rPr>
      </w:pPr>
    </w:p>
    <w:p w:rsidR="009A6142" w:rsidRDefault="009A6142" w:rsidP="009A6142">
      <w:pPr>
        <w:ind w:firstLine="708"/>
        <w:jc w:val="both"/>
        <w:rPr>
          <w:sz w:val="28"/>
          <w:szCs w:val="28"/>
        </w:rPr>
      </w:pPr>
      <w:r>
        <w:rPr>
          <w:sz w:val="28"/>
          <w:szCs w:val="28"/>
        </w:rPr>
        <w:t>Программа внеаудиторной самостоятельной работы студента составлена на основе рабочей программы  по   дисциплине «</w:t>
      </w:r>
      <w:r w:rsidR="009A3C0D">
        <w:rPr>
          <w:sz w:val="28"/>
          <w:szCs w:val="28"/>
        </w:rPr>
        <w:t>Ценообразование</w:t>
      </w:r>
      <w:r>
        <w:rPr>
          <w:sz w:val="28"/>
          <w:szCs w:val="28"/>
        </w:rPr>
        <w:t>», Федерального государственного образовательного стандарта   среднего профессионального образования специальности «Земельно-имущественные отношения».</w:t>
      </w:r>
    </w:p>
    <w:p w:rsidR="009A6142" w:rsidRDefault="009A6142" w:rsidP="009A6142">
      <w:pPr>
        <w:pStyle w:val="a3"/>
        <w:jc w:val="both"/>
        <w:rPr>
          <w:rFonts w:ascii="Times New Roman" w:hAnsi="Times New Roman" w:cs="Times New Roman"/>
          <w:sz w:val="28"/>
          <w:szCs w:val="28"/>
        </w:rPr>
      </w:pPr>
    </w:p>
    <w:p w:rsidR="009A6142" w:rsidRDefault="009A6142" w:rsidP="009A6142">
      <w:pPr>
        <w:pStyle w:val="a3"/>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проводится с целью:</w:t>
      </w:r>
    </w:p>
    <w:p w:rsidR="009A6142" w:rsidRDefault="009A6142" w:rsidP="009A61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9A6142" w:rsidRDefault="009A6142" w:rsidP="009A61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9A6142" w:rsidRDefault="009A6142" w:rsidP="009A61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9A6142" w:rsidRDefault="009A6142" w:rsidP="009A61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9A6142" w:rsidRDefault="009A6142" w:rsidP="009A61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9A6142" w:rsidRDefault="009A6142" w:rsidP="009A61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9A6142" w:rsidRDefault="009A6142" w:rsidP="009A61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9A6142" w:rsidRDefault="009A6142" w:rsidP="009A6142">
      <w:pPr>
        <w:pStyle w:val="Default"/>
        <w:ind w:left="720"/>
      </w:pPr>
    </w:p>
    <w:p w:rsidR="009A6142" w:rsidRDefault="009A6142" w:rsidP="009A6142">
      <w:pPr>
        <w:pStyle w:val="Default"/>
        <w:pageBreakBefore/>
        <w:jc w:val="center"/>
        <w:rPr>
          <w:sz w:val="28"/>
          <w:szCs w:val="28"/>
        </w:rPr>
      </w:pPr>
      <w:r>
        <w:rPr>
          <w:b/>
          <w:bCs/>
          <w:sz w:val="28"/>
          <w:szCs w:val="28"/>
        </w:rPr>
        <w:lastRenderedPageBreak/>
        <w:t>Подготовка информационного сообщения</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9A6142" w:rsidRDefault="009A6142" w:rsidP="009A6142">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9A6142" w:rsidRDefault="009A6142" w:rsidP="009A6142">
      <w:pPr>
        <w:pStyle w:val="Default"/>
        <w:jc w:val="both"/>
        <w:rPr>
          <w:sz w:val="28"/>
          <w:szCs w:val="28"/>
        </w:rPr>
      </w:pPr>
      <w:r>
        <w:rPr>
          <w:sz w:val="28"/>
          <w:szCs w:val="28"/>
        </w:rPr>
        <w:t xml:space="preserve">        Регламент времени на озвучивание сообщения — до 5 мин. </w:t>
      </w:r>
    </w:p>
    <w:p w:rsidR="009A6142" w:rsidRDefault="009A6142" w:rsidP="009A6142">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собрать и изучить литературу по теме; </w:t>
      </w:r>
    </w:p>
    <w:p w:rsidR="009A6142" w:rsidRDefault="009A6142" w:rsidP="009A6142">
      <w:pPr>
        <w:pStyle w:val="Default"/>
        <w:jc w:val="both"/>
        <w:rPr>
          <w:sz w:val="28"/>
          <w:szCs w:val="28"/>
        </w:rPr>
      </w:pPr>
      <w:r>
        <w:rPr>
          <w:sz w:val="28"/>
          <w:szCs w:val="28"/>
        </w:rPr>
        <w:t xml:space="preserve">• составить план или графическую структуру сообщения; </w:t>
      </w:r>
    </w:p>
    <w:p w:rsidR="009A6142" w:rsidRDefault="009A6142" w:rsidP="009A6142">
      <w:pPr>
        <w:pStyle w:val="Default"/>
        <w:jc w:val="both"/>
        <w:rPr>
          <w:sz w:val="28"/>
          <w:szCs w:val="28"/>
        </w:rPr>
      </w:pPr>
      <w:r>
        <w:rPr>
          <w:sz w:val="28"/>
          <w:szCs w:val="28"/>
        </w:rPr>
        <w:t xml:space="preserve">• выделить основные понятия; </w:t>
      </w:r>
    </w:p>
    <w:p w:rsidR="009A6142" w:rsidRDefault="009A6142" w:rsidP="009A6142">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9A6142" w:rsidRDefault="009A6142" w:rsidP="009A6142">
      <w:pPr>
        <w:pStyle w:val="Default"/>
        <w:jc w:val="both"/>
        <w:rPr>
          <w:sz w:val="28"/>
          <w:szCs w:val="28"/>
        </w:rPr>
      </w:pPr>
      <w:r>
        <w:rPr>
          <w:sz w:val="28"/>
          <w:szCs w:val="28"/>
        </w:rPr>
        <w:t xml:space="preserve">• оформить текст письменно; </w:t>
      </w:r>
    </w:p>
    <w:p w:rsidR="009A6142" w:rsidRDefault="009A6142" w:rsidP="009A6142">
      <w:pPr>
        <w:pStyle w:val="Default"/>
        <w:jc w:val="both"/>
        <w:rPr>
          <w:sz w:val="28"/>
          <w:szCs w:val="28"/>
        </w:rPr>
      </w:pPr>
      <w:r>
        <w:rPr>
          <w:sz w:val="28"/>
          <w:szCs w:val="28"/>
        </w:rPr>
        <w:t xml:space="preserve">• сдать на контроль преподавателю и озвучить в установленный срок.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актуальность темы; </w:t>
      </w:r>
    </w:p>
    <w:p w:rsidR="009A6142" w:rsidRDefault="009A6142" w:rsidP="009A6142">
      <w:pPr>
        <w:pStyle w:val="Default"/>
        <w:jc w:val="both"/>
        <w:rPr>
          <w:sz w:val="28"/>
          <w:szCs w:val="28"/>
        </w:rPr>
      </w:pPr>
      <w:r>
        <w:rPr>
          <w:sz w:val="28"/>
          <w:szCs w:val="28"/>
        </w:rPr>
        <w:t xml:space="preserve">• соответствие содержания теме; </w:t>
      </w:r>
    </w:p>
    <w:p w:rsidR="009A6142" w:rsidRDefault="009A6142" w:rsidP="009A6142">
      <w:pPr>
        <w:pStyle w:val="Default"/>
        <w:jc w:val="both"/>
        <w:rPr>
          <w:sz w:val="28"/>
          <w:szCs w:val="28"/>
        </w:rPr>
      </w:pPr>
      <w:r>
        <w:rPr>
          <w:sz w:val="28"/>
          <w:szCs w:val="28"/>
        </w:rPr>
        <w:t xml:space="preserve">• глубина проработки материала; </w:t>
      </w:r>
    </w:p>
    <w:p w:rsidR="009A6142" w:rsidRDefault="009A6142" w:rsidP="009A6142">
      <w:pPr>
        <w:pStyle w:val="Default"/>
        <w:jc w:val="both"/>
        <w:rPr>
          <w:sz w:val="28"/>
          <w:szCs w:val="28"/>
        </w:rPr>
      </w:pPr>
      <w:r>
        <w:rPr>
          <w:sz w:val="28"/>
          <w:szCs w:val="28"/>
        </w:rPr>
        <w:t xml:space="preserve">• грамотность и полнота использования источников; </w:t>
      </w:r>
    </w:p>
    <w:p w:rsidR="009A6142" w:rsidRDefault="009A6142" w:rsidP="009A6142">
      <w:pPr>
        <w:pStyle w:val="Default"/>
        <w:jc w:val="both"/>
        <w:rPr>
          <w:sz w:val="28"/>
          <w:szCs w:val="28"/>
        </w:rPr>
      </w:pPr>
      <w:r>
        <w:rPr>
          <w:sz w:val="28"/>
          <w:szCs w:val="28"/>
        </w:rPr>
        <w:t xml:space="preserve">• наличие элементов наглядности. </w:t>
      </w:r>
    </w:p>
    <w:p w:rsidR="009A6142" w:rsidRDefault="009A6142" w:rsidP="009A6142">
      <w:pPr>
        <w:pStyle w:val="Default"/>
        <w:pageBreakBefore/>
        <w:jc w:val="center"/>
        <w:rPr>
          <w:sz w:val="28"/>
          <w:szCs w:val="28"/>
        </w:rPr>
      </w:pPr>
      <w:r>
        <w:rPr>
          <w:b/>
          <w:bCs/>
          <w:sz w:val="28"/>
          <w:szCs w:val="28"/>
        </w:rPr>
        <w:lastRenderedPageBreak/>
        <w:t>Написание реферата</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9A6142" w:rsidRDefault="009A6142" w:rsidP="009A6142">
      <w:pPr>
        <w:pStyle w:val="Default"/>
        <w:jc w:val="both"/>
        <w:rPr>
          <w:sz w:val="28"/>
          <w:szCs w:val="28"/>
        </w:rPr>
      </w:pPr>
      <w:r>
        <w:rPr>
          <w:sz w:val="28"/>
          <w:szCs w:val="28"/>
        </w:rPr>
        <w:t xml:space="preserve">        Регламент озвучивания реферата — 7-10 мин. </w:t>
      </w:r>
    </w:p>
    <w:p w:rsidR="009A6142" w:rsidRDefault="009A6142" w:rsidP="009A6142">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6 ч. </w:t>
      </w:r>
    </w:p>
    <w:p w:rsidR="009A6142" w:rsidRDefault="009A6142" w:rsidP="009A6142">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9A6142" w:rsidRDefault="009A6142" w:rsidP="009A6142">
      <w:pPr>
        <w:pStyle w:val="Default"/>
        <w:jc w:val="both"/>
        <w:rPr>
          <w:sz w:val="28"/>
          <w:szCs w:val="28"/>
        </w:rPr>
      </w:pPr>
      <w:r>
        <w:rPr>
          <w:sz w:val="28"/>
          <w:szCs w:val="28"/>
        </w:rPr>
        <w:t xml:space="preserve">• выбора литературы (основной и дополнительной); </w:t>
      </w:r>
    </w:p>
    <w:p w:rsidR="009A6142" w:rsidRDefault="009A6142" w:rsidP="009A6142">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9A6142" w:rsidRDefault="009A6142" w:rsidP="009A6142">
      <w:pPr>
        <w:pStyle w:val="Default"/>
        <w:jc w:val="both"/>
        <w:rPr>
          <w:sz w:val="28"/>
          <w:szCs w:val="28"/>
        </w:rPr>
      </w:pPr>
      <w:r>
        <w:rPr>
          <w:sz w:val="28"/>
          <w:szCs w:val="28"/>
        </w:rPr>
        <w:t xml:space="preserve">• оформления реферата согласно установленной форме.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актуальность темы; </w:t>
      </w:r>
    </w:p>
    <w:p w:rsidR="009A6142" w:rsidRDefault="009A6142" w:rsidP="009A6142">
      <w:pPr>
        <w:pStyle w:val="Default"/>
        <w:jc w:val="both"/>
        <w:rPr>
          <w:sz w:val="28"/>
          <w:szCs w:val="28"/>
        </w:rPr>
      </w:pPr>
      <w:r>
        <w:rPr>
          <w:sz w:val="28"/>
          <w:szCs w:val="28"/>
        </w:rPr>
        <w:t xml:space="preserve">• соответствие содержания теме; </w:t>
      </w:r>
    </w:p>
    <w:p w:rsidR="009A6142" w:rsidRDefault="009A6142" w:rsidP="009A6142">
      <w:pPr>
        <w:pStyle w:val="Default"/>
        <w:jc w:val="both"/>
        <w:rPr>
          <w:sz w:val="28"/>
          <w:szCs w:val="28"/>
        </w:rPr>
      </w:pPr>
      <w:r>
        <w:rPr>
          <w:sz w:val="28"/>
          <w:szCs w:val="28"/>
        </w:rPr>
        <w:t xml:space="preserve">• глубина проработки материала; </w:t>
      </w:r>
    </w:p>
    <w:p w:rsidR="009A6142" w:rsidRDefault="009A6142" w:rsidP="009A6142">
      <w:pPr>
        <w:pStyle w:val="Default"/>
        <w:jc w:val="both"/>
        <w:rPr>
          <w:sz w:val="28"/>
          <w:szCs w:val="28"/>
        </w:rPr>
      </w:pPr>
      <w:r>
        <w:rPr>
          <w:sz w:val="28"/>
          <w:szCs w:val="28"/>
        </w:rPr>
        <w:t xml:space="preserve">• грамотность и полнота использования источников; </w:t>
      </w:r>
    </w:p>
    <w:p w:rsidR="009A6142" w:rsidRDefault="009A6142" w:rsidP="009A6142">
      <w:pPr>
        <w:pStyle w:val="Default"/>
        <w:jc w:val="both"/>
        <w:rPr>
          <w:sz w:val="28"/>
          <w:szCs w:val="28"/>
        </w:rPr>
      </w:pPr>
      <w:r>
        <w:rPr>
          <w:sz w:val="28"/>
          <w:szCs w:val="28"/>
        </w:rPr>
        <w:t xml:space="preserve">• соответствие оформления реферата требованиям. </w:t>
      </w:r>
    </w:p>
    <w:p w:rsidR="009A6142" w:rsidRDefault="009A6142" w:rsidP="009A6142">
      <w:pPr>
        <w:pStyle w:val="Default"/>
        <w:pageBreakBefore/>
        <w:jc w:val="center"/>
        <w:rPr>
          <w:sz w:val="28"/>
          <w:szCs w:val="28"/>
        </w:rPr>
      </w:pPr>
      <w:r>
        <w:rPr>
          <w:b/>
          <w:bCs/>
          <w:sz w:val="28"/>
          <w:szCs w:val="28"/>
        </w:rPr>
        <w:lastRenderedPageBreak/>
        <w:t>Написание конспекта первоисточника</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9A6142" w:rsidRDefault="009A6142" w:rsidP="009A6142">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9A6142" w:rsidRDefault="009A6142" w:rsidP="009A6142">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9A6142" w:rsidRDefault="009A6142" w:rsidP="009A6142">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9A6142" w:rsidRDefault="009A6142" w:rsidP="009A6142">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9A6142" w:rsidRDefault="009A6142" w:rsidP="009A6142">
      <w:pPr>
        <w:pStyle w:val="Default"/>
        <w:jc w:val="both"/>
        <w:rPr>
          <w:sz w:val="28"/>
          <w:szCs w:val="28"/>
        </w:rPr>
      </w:pPr>
      <w:r>
        <w:rPr>
          <w:sz w:val="28"/>
          <w:szCs w:val="28"/>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содержательность конспекта, соответствие плану; </w:t>
      </w:r>
    </w:p>
    <w:p w:rsidR="009A6142" w:rsidRDefault="009A6142" w:rsidP="009A6142">
      <w:pPr>
        <w:pStyle w:val="Default"/>
        <w:jc w:val="both"/>
        <w:rPr>
          <w:sz w:val="28"/>
          <w:szCs w:val="28"/>
        </w:rPr>
      </w:pPr>
      <w:r>
        <w:rPr>
          <w:sz w:val="28"/>
          <w:szCs w:val="28"/>
        </w:rPr>
        <w:t xml:space="preserve">• отражение основных положений, результатов работы автора, выводов; </w:t>
      </w:r>
    </w:p>
    <w:p w:rsidR="009A6142" w:rsidRDefault="009A6142" w:rsidP="009A6142">
      <w:pPr>
        <w:pStyle w:val="Default"/>
        <w:jc w:val="both"/>
        <w:rPr>
          <w:sz w:val="28"/>
          <w:szCs w:val="28"/>
        </w:rPr>
      </w:pPr>
      <w:r>
        <w:rPr>
          <w:sz w:val="28"/>
          <w:szCs w:val="28"/>
        </w:rPr>
        <w:t xml:space="preserve">• ясность, лаконичность изложения мыслей студента; </w:t>
      </w:r>
    </w:p>
    <w:p w:rsidR="009A6142" w:rsidRDefault="009A6142" w:rsidP="009A6142">
      <w:pPr>
        <w:pStyle w:val="Default"/>
        <w:jc w:val="both"/>
        <w:rPr>
          <w:sz w:val="28"/>
          <w:szCs w:val="28"/>
        </w:rPr>
      </w:pPr>
      <w:r>
        <w:rPr>
          <w:sz w:val="28"/>
          <w:szCs w:val="28"/>
        </w:rPr>
        <w:t xml:space="preserve">• наличие схем, графическое выделение особо значимой информации; </w:t>
      </w:r>
    </w:p>
    <w:p w:rsidR="009A6142" w:rsidRDefault="009A6142" w:rsidP="009A6142">
      <w:pPr>
        <w:pStyle w:val="Default"/>
        <w:jc w:val="both"/>
        <w:rPr>
          <w:sz w:val="28"/>
          <w:szCs w:val="28"/>
        </w:rPr>
      </w:pPr>
      <w:r>
        <w:rPr>
          <w:sz w:val="28"/>
          <w:szCs w:val="28"/>
        </w:rPr>
        <w:t xml:space="preserve">• соответствие оформления требованиям; </w:t>
      </w:r>
    </w:p>
    <w:p w:rsidR="009A6142" w:rsidRDefault="009A6142" w:rsidP="009A6142">
      <w:pPr>
        <w:pStyle w:val="Default"/>
        <w:jc w:val="both"/>
        <w:rPr>
          <w:sz w:val="28"/>
          <w:szCs w:val="28"/>
        </w:rPr>
      </w:pPr>
      <w:r>
        <w:rPr>
          <w:sz w:val="28"/>
          <w:szCs w:val="28"/>
        </w:rPr>
        <w:t xml:space="preserve">• грамотность изложения; </w:t>
      </w:r>
    </w:p>
    <w:p w:rsidR="009A6142" w:rsidRDefault="009A6142" w:rsidP="009A6142">
      <w:pPr>
        <w:spacing w:after="200" w:line="276" w:lineRule="auto"/>
        <w:jc w:val="both"/>
        <w:rPr>
          <w:sz w:val="28"/>
          <w:szCs w:val="28"/>
        </w:rPr>
      </w:pPr>
      <w:r>
        <w:rPr>
          <w:sz w:val="28"/>
          <w:szCs w:val="28"/>
        </w:rPr>
        <w:t xml:space="preserve">• конспект сдан в срок. </w:t>
      </w:r>
    </w:p>
    <w:p w:rsidR="009A6142" w:rsidRDefault="009A6142" w:rsidP="009A6142">
      <w:pPr>
        <w:spacing w:after="200" w:line="276" w:lineRule="auto"/>
        <w:rPr>
          <w:sz w:val="28"/>
          <w:szCs w:val="28"/>
        </w:rPr>
      </w:pPr>
      <w:r>
        <w:rPr>
          <w:sz w:val="28"/>
          <w:szCs w:val="28"/>
        </w:rPr>
        <w:br w:type="page"/>
      </w:r>
    </w:p>
    <w:p w:rsidR="009A6142" w:rsidRDefault="009A6142" w:rsidP="009A6142">
      <w:pPr>
        <w:pStyle w:val="Default"/>
        <w:jc w:val="center"/>
        <w:rPr>
          <w:b/>
          <w:sz w:val="28"/>
          <w:szCs w:val="28"/>
        </w:rPr>
      </w:pPr>
      <w:r>
        <w:rPr>
          <w:b/>
          <w:sz w:val="28"/>
          <w:szCs w:val="28"/>
        </w:rPr>
        <w:lastRenderedPageBreak/>
        <w:t>Составление опорного конспекта</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Составление опорного конспект</w:t>
      </w:r>
      <w:proofErr w:type="gramStart"/>
      <w:r>
        <w:rPr>
          <w:sz w:val="28"/>
          <w:szCs w:val="28"/>
        </w:rPr>
        <w:t>а-</w:t>
      </w:r>
      <w:proofErr w:type="gramEnd"/>
      <w:r>
        <w:rPr>
          <w:sz w:val="28"/>
          <w:szCs w:val="28"/>
        </w:rPr>
        <w:t xml:space="preserve">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w:t>
      </w:r>
      <w:proofErr w:type="gramStart"/>
      <w:r>
        <w:rPr>
          <w:sz w:val="28"/>
          <w:szCs w:val="28"/>
        </w:rPr>
        <w:t>а-</w:t>
      </w:r>
      <w:proofErr w:type="gramEnd"/>
      <w:r>
        <w:rPr>
          <w:sz w:val="28"/>
          <w:szCs w:val="28"/>
        </w:rPr>
        <w:t xml:space="preserve">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9A6142" w:rsidRDefault="009A6142" w:rsidP="009A6142">
      <w:pPr>
        <w:pStyle w:val="Default"/>
        <w:jc w:val="both"/>
        <w:rPr>
          <w:sz w:val="28"/>
          <w:szCs w:val="28"/>
        </w:rPr>
      </w:pPr>
      <w:r>
        <w:rPr>
          <w:sz w:val="28"/>
          <w:szCs w:val="28"/>
        </w:rPr>
        <w:t xml:space="preserve">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9A6142" w:rsidRDefault="009A6142" w:rsidP="009A6142">
      <w:pPr>
        <w:pStyle w:val="Default"/>
        <w:jc w:val="both"/>
        <w:rPr>
          <w:sz w:val="28"/>
          <w:szCs w:val="28"/>
        </w:rPr>
      </w:pPr>
      <w:r>
        <w:rPr>
          <w:sz w:val="28"/>
          <w:szCs w:val="28"/>
        </w:rPr>
        <w:t xml:space="preserve">        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9A6142" w:rsidRDefault="009A6142" w:rsidP="009A6142">
      <w:pPr>
        <w:pStyle w:val="Default"/>
        <w:jc w:val="both"/>
        <w:rPr>
          <w:sz w:val="28"/>
          <w:szCs w:val="28"/>
        </w:rPr>
      </w:pPr>
      <w:r>
        <w:rPr>
          <w:sz w:val="28"/>
          <w:szCs w:val="28"/>
        </w:rPr>
        <w:t xml:space="preserve">Ориентировочное время на подготовку — 2 ч. </w:t>
      </w:r>
    </w:p>
    <w:p w:rsidR="009A6142" w:rsidRDefault="009A6142" w:rsidP="009A6142">
      <w:pPr>
        <w:pStyle w:val="Default"/>
        <w:jc w:val="both"/>
        <w:rPr>
          <w:sz w:val="28"/>
          <w:szCs w:val="28"/>
        </w:rPr>
      </w:pPr>
      <w:r>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изучить материалы темы, выбрать главное и второстепенное; </w:t>
      </w:r>
    </w:p>
    <w:p w:rsidR="009A6142" w:rsidRDefault="009A6142" w:rsidP="009A6142">
      <w:pPr>
        <w:pStyle w:val="Default"/>
        <w:jc w:val="both"/>
        <w:rPr>
          <w:sz w:val="28"/>
          <w:szCs w:val="28"/>
        </w:rPr>
      </w:pPr>
      <w:r>
        <w:rPr>
          <w:sz w:val="28"/>
          <w:szCs w:val="28"/>
        </w:rPr>
        <w:t xml:space="preserve">• установить логическую связь между элементами темы; </w:t>
      </w:r>
    </w:p>
    <w:p w:rsidR="009A6142" w:rsidRDefault="009A6142" w:rsidP="009A6142">
      <w:pPr>
        <w:pStyle w:val="Default"/>
        <w:jc w:val="both"/>
        <w:rPr>
          <w:sz w:val="28"/>
          <w:szCs w:val="28"/>
        </w:rPr>
      </w:pPr>
      <w:r>
        <w:rPr>
          <w:sz w:val="28"/>
          <w:szCs w:val="28"/>
        </w:rPr>
        <w:t xml:space="preserve">• представить характеристику элементов в краткой форме; </w:t>
      </w:r>
    </w:p>
    <w:p w:rsidR="009A6142" w:rsidRDefault="009A6142" w:rsidP="009A6142">
      <w:pPr>
        <w:pStyle w:val="Default"/>
        <w:jc w:val="both"/>
        <w:rPr>
          <w:sz w:val="28"/>
          <w:szCs w:val="28"/>
        </w:rPr>
      </w:pPr>
      <w:r>
        <w:rPr>
          <w:sz w:val="28"/>
          <w:szCs w:val="28"/>
        </w:rPr>
        <w:t xml:space="preserve">• выбрать опорные сигналы для акцентирования главной информации и отобразить в структуре работы; </w:t>
      </w:r>
    </w:p>
    <w:p w:rsidR="009A6142" w:rsidRDefault="009A6142" w:rsidP="009A6142">
      <w:pPr>
        <w:pStyle w:val="Default"/>
        <w:jc w:val="both"/>
        <w:rPr>
          <w:sz w:val="28"/>
          <w:szCs w:val="28"/>
        </w:rPr>
      </w:pPr>
      <w:r>
        <w:rPr>
          <w:sz w:val="28"/>
          <w:szCs w:val="28"/>
        </w:rPr>
        <w:t xml:space="preserve">• оформить работу и предоставить в установленный срок. </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соответствие содержания теме; </w:t>
      </w:r>
    </w:p>
    <w:p w:rsidR="009A6142" w:rsidRDefault="009A6142" w:rsidP="009A6142">
      <w:pPr>
        <w:pStyle w:val="Default"/>
        <w:jc w:val="both"/>
        <w:rPr>
          <w:sz w:val="28"/>
          <w:szCs w:val="28"/>
        </w:rPr>
      </w:pPr>
      <w:r>
        <w:rPr>
          <w:sz w:val="28"/>
          <w:szCs w:val="28"/>
        </w:rPr>
        <w:t xml:space="preserve">• правильная структурированность информации; </w:t>
      </w:r>
    </w:p>
    <w:p w:rsidR="009A6142" w:rsidRDefault="009A6142" w:rsidP="009A6142">
      <w:pPr>
        <w:pStyle w:val="Default"/>
        <w:jc w:val="both"/>
        <w:rPr>
          <w:sz w:val="28"/>
          <w:szCs w:val="28"/>
        </w:rPr>
      </w:pPr>
      <w:r>
        <w:rPr>
          <w:sz w:val="28"/>
          <w:szCs w:val="28"/>
        </w:rPr>
        <w:t xml:space="preserve">• наличие логической связи изложенной информации; </w:t>
      </w:r>
    </w:p>
    <w:p w:rsidR="009A6142" w:rsidRDefault="009A6142" w:rsidP="009A6142">
      <w:pPr>
        <w:pStyle w:val="Default"/>
        <w:jc w:val="both"/>
        <w:rPr>
          <w:sz w:val="28"/>
          <w:szCs w:val="28"/>
        </w:rPr>
      </w:pPr>
      <w:r>
        <w:rPr>
          <w:sz w:val="28"/>
          <w:szCs w:val="28"/>
        </w:rPr>
        <w:t xml:space="preserve">• соответствие оформления требованиям; </w:t>
      </w:r>
    </w:p>
    <w:p w:rsidR="009A6142" w:rsidRDefault="009A6142" w:rsidP="009A6142">
      <w:pPr>
        <w:pStyle w:val="Default"/>
        <w:jc w:val="both"/>
        <w:rPr>
          <w:sz w:val="28"/>
          <w:szCs w:val="28"/>
        </w:rPr>
      </w:pPr>
      <w:r>
        <w:rPr>
          <w:sz w:val="28"/>
          <w:szCs w:val="28"/>
        </w:rPr>
        <w:t xml:space="preserve">• аккуратность и грамотность изложения; </w:t>
      </w:r>
    </w:p>
    <w:p w:rsidR="009A6142" w:rsidRDefault="009A6142" w:rsidP="009A6142">
      <w:pPr>
        <w:pStyle w:val="Default"/>
        <w:jc w:val="both"/>
        <w:rPr>
          <w:sz w:val="28"/>
          <w:szCs w:val="28"/>
        </w:rPr>
      </w:pPr>
      <w:r>
        <w:rPr>
          <w:sz w:val="28"/>
          <w:szCs w:val="28"/>
        </w:rPr>
        <w:t xml:space="preserve">• работа сдана в срок. </w:t>
      </w: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rPr>
          <w:sz w:val="28"/>
          <w:szCs w:val="28"/>
        </w:rPr>
      </w:pPr>
    </w:p>
    <w:p w:rsidR="009A6142" w:rsidRDefault="009A6142" w:rsidP="009A6142">
      <w:pPr>
        <w:spacing w:after="200" w:line="276" w:lineRule="auto"/>
        <w:rPr>
          <w:rFonts w:eastAsiaTheme="minorHAnsi"/>
          <w:b/>
          <w:iCs/>
          <w:color w:val="000000"/>
          <w:sz w:val="28"/>
          <w:szCs w:val="28"/>
          <w:lang w:eastAsia="en-US"/>
        </w:rPr>
      </w:pPr>
      <w:r>
        <w:rPr>
          <w:b/>
          <w:iCs/>
          <w:sz w:val="28"/>
          <w:szCs w:val="28"/>
        </w:rPr>
        <w:br w:type="page"/>
      </w:r>
    </w:p>
    <w:p w:rsidR="009A6142" w:rsidRDefault="009A6142" w:rsidP="009A6142">
      <w:pPr>
        <w:pStyle w:val="Default"/>
        <w:jc w:val="center"/>
        <w:rPr>
          <w:i/>
          <w:iCs/>
          <w:sz w:val="28"/>
          <w:szCs w:val="28"/>
        </w:rPr>
      </w:pPr>
      <w:r>
        <w:rPr>
          <w:b/>
          <w:iCs/>
          <w:sz w:val="28"/>
          <w:szCs w:val="28"/>
        </w:rPr>
        <w:lastRenderedPageBreak/>
        <w:t>Составление сводной (обобщающей) таблицы по теме</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Pr>
          <w:sz w:val="28"/>
          <w:szCs w:val="28"/>
        </w:rPr>
        <w:t>одноплановый</w:t>
      </w:r>
      <w:proofErr w:type="spellEnd"/>
      <w:r>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9A6142" w:rsidRDefault="009A6142" w:rsidP="009A6142">
      <w:pPr>
        <w:pStyle w:val="Default"/>
        <w:jc w:val="both"/>
        <w:rPr>
          <w:sz w:val="28"/>
          <w:szCs w:val="28"/>
        </w:rPr>
      </w:pPr>
      <w:r>
        <w:rPr>
          <w:sz w:val="28"/>
          <w:szCs w:val="28"/>
        </w:rPr>
        <w:t xml:space="preserve">        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9A6142" w:rsidRDefault="009A6142" w:rsidP="009A6142">
      <w:pPr>
        <w:pStyle w:val="Default"/>
        <w:jc w:val="both"/>
        <w:rPr>
          <w:sz w:val="28"/>
          <w:szCs w:val="28"/>
        </w:rPr>
      </w:pPr>
      <w:r>
        <w:rPr>
          <w:sz w:val="28"/>
          <w:szCs w:val="28"/>
        </w:rPr>
        <w:t xml:space="preserve">        Задания по составлению сводной таблицы планируются чаще в контексте обязательного задания по подготовке к теоретическому занятию.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изучить информацию по теме; </w:t>
      </w:r>
    </w:p>
    <w:p w:rsidR="009A6142" w:rsidRDefault="009A6142" w:rsidP="009A6142">
      <w:pPr>
        <w:pStyle w:val="Default"/>
        <w:jc w:val="both"/>
        <w:rPr>
          <w:sz w:val="28"/>
          <w:szCs w:val="28"/>
        </w:rPr>
      </w:pPr>
      <w:r>
        <w:rPr>
          <w:sz w:val="28"/>
          <w:szCs w:val="28"/>
        </w:rPr>
        <w:t xml:space="preserve">• выбрать оптимальную форму таблицы; </w:t>
      </w:r>
    </w:p>
    <w:p w:rsidR="009A6142" w:rsidRDefault="009A6142" w:rsidP="009A6142">
      <w:pPr>
        <w:pStyle w:val="Default"/>
        <w:jc w:val="both"/>
        <w:rPr>
          <w:sz w:val="28"/>
          <w:szCs w:val="28"/>
        </w:rPr>
      </w:pPr>
      <w:r>
        <w:rPr>
          <w:sz w:val="28"/>
          <w:szCs w:val="28"/>
        </w:rPr>
        <w:t xml:space="preserve">• информацию представить в сжатом виде и заполнить ею основные графы таблицы; </w:t>
      </w:r>
    </w:p>
    <w:p w:rsidR="009A6142" w:rsidRDefault="009A6142" w:rsidP="009A6142">
      <w:pPr>
        <w:pStyle w:val="Default"/>
        <w:jc w:val="both"/>
        <w:rPr>
          <w:sz w:val="28"/>
          <w:szCs w:val="28"/>
        </w:rPr>
      </w:pPr>
      <w:r>
        <w:rPr>
          <w:sz w:val="28"/>
          <w:szCs w:val="28"/>
        </w:rPr>
        <w:t xml:space="preserve">• пользуясь готовой таблицей, эффективно подготовиться к контролю по заданной теме.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соответствие содержания теме; </w:t>
      </w:r>
    </w:p>
    <w:p w:rsidR="009A6142" w:rsidRDefault="009A6142" w:rsidP="009A6142">
      <w:pPr>
        <w:pStyle w:val="Default"/>
        <w:jc w:val="both"/>
        <w:rPr>
          <w:sz w:val="28"/>
          <w:szCs w:val="28"/>
        </w:rPr>
      </w:pPr>
      <w:r>
        <w:rPr>
          <w:sz w:val="28"/>
          <w:szCs w:val="28"/>
        </w:rPr>
        <w:t xml:space="preserve">• логичность структуры таблицы; </w:t>
      </w:r>
    </w:p>
    <w:p w:rsidR="009A6142" w:rsidRDefault="009A6142" w:rsidP="009A6142">
      <w:pPr>
        <w:pStyle w:val="Default"/>
        <w:jc w:val="both"/>
        <w:rPr>
          <w:sz w:val="28"/>
          <w:szCs w:val="28"/>
        </w:rPr>
      </w:pPr>
      <w:r>
        <w:rPr>
          <w:sz w:val="28"/>
          <w:szCs w:val="28"/>
        </w:rPr>
        <w:t xml:space="preserve">• правильный отбор информации; </w:t>
      </w:r>
    </w:p>
    <w:p w:rsidR="009A6142" w:rsidRDefault="009A6142" w:rsidP="009A6142">
      <w:pPr>
        <w:pStyle w:val="Default"/>
        <w:jc w:val="both"/>
        <w:rPr>
          <w:sz w:val="28"/>
          <w:szCs w:val="28"/>
        </w:rPr>
      </w:pPr>
      <w:r>
        <w:rPr>
          <w:sz w:val="28"/>
          <w:szCs w:val="28"/>
        </w:rPr>
        <w:t xml:space="preserve">• наличие обобщающего (систематизирующего, структурирующего, сравнительного) характера изложения информации; </w:t>
      </w:r>
    </w:p>
    <w:p w:rsidR="009A6142" w:rsidRDefault="009A6142" w:rsidP="009A6142">
      <w:pPr>
        <w:pStyle w:val="Default"/>
        <w:jc w:val="both"/>
        <w:rPr>
          <w:sz w:val="28"/>
          <w:szCs w:val="28"/>
        </w:rPr>
      </w:pPr>
      <w:r>
        <w:rPr>
          <w:sz w:val="28"/>
          <w:szCs w:val="28"/>
        </w:rPr>
        <w:t xml:space="preserve">• соответствие оформления требованиям; </w:t>
      </w:r>
    </w:p>
    <w:p w:rsidR="009A6142" w:rsidRDefault="009A6142" w:rsidP="009A6142">
      <w:pPr>
        <w:pStyle w:val="Default"/>
        <w:jc w:val="both"/>
        <w:rPr>
          <w:sz w:val="28"/>
          <w:szCs w:val="28"/>
        </w:rPr>
      </w:pPr>
      <w:r>
        <w:rPr>
          <w:sz w:val="28"/>
          <w:szCs w:val="28"/>
        </w:rPr>
        <w:t xml:space="preserve">• работа сдана в срок. </w:t>
      </w: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rPr>
          <w:b/>
          <w:iCs/>
          <w:sz w:val="28"/>
          <w:szCs w:val="28"/>
        </w:rPr>
      </w:pPr>
    </w:p>
    <w:p w:rsidR="009A6142" w:rsidRDefault="009A6142" w:rsidP="009A6142">
      <w:pPr>
        <w:pStyle w:val="Default"/>
        <w:jc w:val="center"/>
        <w:rPr>
          <w:i/>
          <w:iCs/>
          <w:sz w:val="28"/>
          <w:szCs w:val="28"/>
        </w:rPr>
      </w:pPr>
      <w:r>
        <w:rPr>
          <w:b/>
          <w:iCs/>
          <w:sz w:val="28"/>
          <w:szCs w:val="28"/>
        </w:rPr>
        <w:lastRenderedPageBreak/>
        <w:t>Составление тестов и эталонов ответов к ним</w:t>
      </w:r>
    </w:p>
    <w:p w:rsidR="009A6142" w:rsidRDefault="009A6142" w:rsidP="009A6142">
      <w:pPr>
        <w:pStyle w:val="Default"/>
        <w:jc w:val="center"/>
        <w:rPr>
          <w:sz w:val="28"/>
          <w:szCs w:val="28"/>
        </w:rPr>
      </w:pPr>
    </w:p>
    <w:p w:rsidR="009A6142" w:rsidRDefault="009A6142" w:rsidP="009A6142">
      <w:pPr>
        <w:pStyle w:val="Default"/>
        <w:jc w:val="both"/>
        <w:rPr>
          <w:sz w:val="28"/>
          <w:szCs w:val="28"/>
        </w:rPr>
      </w:pPr>
      <w:r>
        <w:rPr>
          <w:sz w:val="28"/>
          <w:szCs w:val="28"/>
        </w:rPr>
        <w:t xml:space="preserve">        Вид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сложности, главное, чтобы они были в рамках темы. Количество тестов (информационных единиц) можно определить либо давать произвольно. Контроль качества тестов выносится на обсуждение на практическом занятии. Задание оформляется письменно.</w:t>
      </w:r>
    </w:p>
    <w:p w:rsidR="009A6142" w:rsidRDefault="009A6142" w:rsidP="009A6142">
      <w:pPr>
        <w:pStyle w:val="Default"/>
        <w:jc w:val="both"/>
        <w:rPr>
          <w:sz w:val="28"/>
          <w:szCs w:val="28"/>
        </w:rPr>
      </w:pPr>
      <w:r>
        <w:rPr>
          <w:sz w:val="28"/>
          <w:szCs w:val="28"/>
        </w:rPr>
        <w:t xml:space="preserve">Ориентировочное время на подготовку одного тестового задания —1 ч. </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изучить информацию по теме; </w:t>
      </w:r>
    </w:p>
    <w:p w:rsidR="009A6142" w:rsidRDefault="009A6142" w:rsidP="009A6142">
      <w:pPr>
        <w:pStyle w:val="Default"/>
        <w:jc w:val="both"/>
        <w:rPr>
          <w:sz w:val="28"/>
          <w:szCs w:val="28"/>
        </w:rPr>
      </w:pPr>
      <w:r>
        <w:rPr>
          <w:sz w:val="28"/>
          <w:szCs w:val="28"/>
        </w:rPr>
        <w:t xml:space="preserve">• провести ее системный анализ; </w:t>
      </w:r>
    </w:p>
    <w:p w:rsidR="009A6142" w:rsidRDefault="009A6142" w:rsidP="009A6142">
      <w:pPr>
        <w:pStyle w:val="Default"/>
        <w:jc w:val="both"/>
        <w:rPr>
          <w:sz w:val="28"/>
          <w:szCs w:val="28"/>
        </w:rPr>
      </w:pPr>
      <w:r>
        <w:rPr>
          <w:sz w:val="28"/>
          <w:szCs w:val="28"/>
        </w:rPr>
        <w:t xml:space="preserve">• создать тесты; </w:t>
      </w:r>
    </w:p>
    <w:p w:rsidR="009A6142" w:rsidRDefault="009A6142" w:rsidP="009A6142">
      <w:pPr>
        <w:pStyle w:val="Default"/>
        <w:jc w:val="both"/>
        <w:rPr>
          <w:sz w:val="28"/>
          <w:szCs w:val="28"/>
        </w:rPr>
      </w:pPr>
      <w:r>
        <w:rPr>
          <w:sz w:val="28"/>
          <w:szCs w:val="28"/>
        </w:rPr>
        <w:t xml:space="preserve">• создать эталоны ответов к ним; </w:t>
      </w:r>
    </w:p>
    <w:p w:rsidR="009A6142" w:rsidRDefault="009A6142" w:rsidP="009A6142">
      <w:pPr>
        <w:pStyle w:val="Default"/>
        <w:jc w:val="both"/>
        <w:rPr>
          <w:sz w:val="28"/>
          <w:szCs w:val="28"/>
        </w:rPr>
      </w:pPr>
      <w:r>
        <w:rPr>
          <w:sz w:val="28"/>
          <w:szCs w:val="28"/>
        </w:rPr>
        <w:t xml:space="preserve">• представить на контроль в установленный срок.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соответствие содержания тестовых заданий теме; </w:t>
      </w:r>
    </w:p>
    <w:p w:rsidR="009A6142" w:rsidRDefault="009A6142" w:rsidP="009A6142">
      <w:pPr>
        <w:pStyle w:val="Default"/>
        <w:jc w:val="both"/>
        <w:rPr>
          <w:sz w:val="28"/>
          <w:szCs w:val="28"/>
        </w:rPr>
      </w:pPr>
      <w:r>
        <w:rPr>
          <w:sz w:val="28"/>
          <w:szCs w:val="28"/>
        </w:rPr>
        <w:t xml:space="preserve">• включение в тестовые задания наиболее важной информации; </w:t>
      </w:r>
    </w:p>
    <w:p w:rsidR="009A6142" w:rsidRDefault="009A6142" w:rsidP="009A6142">
      <w:pPr>
        <w:pStyle w:val="Default"/>
        <w:jc w:val="both"/>
        <w:rPr>
          <w:sz w:val="28"/>
          <w:szCs w:val="28"/>
        </w:rPr>
      </w:pPr>
      <w:r>
        <w:rPr>
          <w:sz w:val="28"/>
          <w:szCs w:val="28"/>
        </w:rPr>
        <w:t xml:space="preserve">• разнообразие тестовых заданий по уровням сложности; </w:t>
      </w:r>
    </w:p>
    <w:p w:rsidR="009A6142" w:rsidRDefault="009A6142" w:rsidP="009A6142">
      <w:pPr>
        <w:pStyle w:val="Default"/>
        <w:jc w:val="both"/>
        <w:rPr>
          <w:sz w:val="28"/>
          <w:szCs w:val="28"/>
        </w:rPr>
      </w:pPr>
      <w:r>
        <w:rPr>
          <w:sz w:val="28"/>
          <w:szCs w:val="28"/>
        </w:rPr>
        <w:t xml:space="preserve">• наличие правильных эталонов ответов; </w:t>
      </w:r>
    </w:p>
    <w:p w:rsidR="009A6142" w:rsidRDefault="009A6142" w:rsidP="009A6142">
      <w:pPr>
        <w:pStyle w:val="Default"/>
        <w:jc w:val="both"/>
        <w:rPr>
          <w:sz w:val="28"/>
          <w:szCs w:val="28"/>
        </w:rPr>
      </w:pPr>
      <w:r>
        <w:rPr>
          <w:sz w:val="28"/>
          <w:szCs w:val="28"/>
        </w:rPr>
        <w:t xml:space="preserve">• тесты представлены на контроль в срок. </w:t>
      </w: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i/>
          <w:iCs/>
          <w:sz w:val="28"/>
          <w:szCs w:val="28"/>
        </w:rPr>
      </w:pPr>
    </w:p>
    <w:p w:rsidR="009A6142" w:rsidRDefault="009A6142" w:rsidP="009A6142">
      <w:pPr>
        <w:pStyle w:val="Default"/>
        <w:jc w:val="both"/>
        <w:rPr>
          <w:i/>
          <w:iCs/>
          <w:sz w:val="28"/>
          <w:szCs w:val="28"/>
        </w:rPr>
      </w:pPr>
    </w:p>
    <w:p w:rsidR="009A6142" w:rsidRDefault="009A6142" w:rsidP="009A6142">
      <w:pPr>
        <w:pStyle w:val="Default"/>
        <w:jc w:val="both"/>
        <w:rPr>
          <w:i/>
          <w:iCs/>
          <w:sz w:val="28"/>
          <w:szCs w:val="28"/>
        </w:rPr>
      </w:pPr>
    </w:p>
    <w:p w:rsidR="009A6142" w:rsidRDefault="009A6142" w:rsidP="009A6142">
      <w:pPr>
        <w:pStyle w:val="Default"/>
        <w:jc w:val="both"/>
        <w:rPr>
          <w:i/>
          <w:iCs/>
          <w:sz w:val="28"/>
          <w:szCs w:val="28"/>
        </w:rPr>
      </w:pPr>
    </w:p>
    <w:p w:rsidR="009A6142" w:rsidRDefault="009A6142" w:rsidP="009A6142">
      <w:pPr>
        <w:pStyle w:val="Default"/>
        <w:jc w:val="both"/>
        <w:rPr>
          <w:i/>
          <w:iCs/>
          <w:sz w:val="28"/>
          <w:szCs w:val="28"/>
        </w:rPr>
      </w:pPr>
    </w:p>
    <w:p w:rsidR="009A6142" w:rsidRDefault="009A6142" w:rsidP="009A6142">
      <w:pPr>
        <w:spacing w:after="200" w:line="276" w:lineRule="auto"/>
        <w:rPr>
          <w:rFonts w:eastAsiaTheme="minorHAnsi"/>
          <w:b/>
          <w:iCs/>
          <w:color w:val="000000"/>
          <w:sz w:val="28"/>
          <w:szCs w:val="28"/>
          <w:lang w:eastAsia="en-US"/>
        </w:rPr>
      </w:pPr>
      <w:r>
        <w:rPr>
          <w:b/>
          <w:iCs/>
          <w:sz w:val="28"/>
          <w:szCs w:val="28"/>
        </w:rPr>
        <w:br w:type="page"/>
      </w:r>
    </w:p>
    <w:p w:rsidR="009A6142" w:rsidRDefault="009A6142" w:rsidP="009A6142">
      <w:pPr>
        <w:pStyle w:val="Default"/>
        <w:jc w:val="center"/>
        <w:rPr>
          <w:b/>
          <w:sz w:val="28"/>
          <w:szCs w:val="28"/>
        </w:rPr>
      </w:pPr>
      <w:r>
        <w:rPr>
          <w:b/>
          <w:iCs/>
          <w:sz w:val="28"/>
          <w:szCs w:val="28"/>
        </w:rPr>
        <w:lastRenderedPageBreak/>
        <w:t>Составление и решение ситуационных задач (кейсов)</w:t>
      </w:r>
    </w:p>
    <w:p w:rsidR="009A6142" w:rsidRDefault="009A6142" w:rsidP="009A6142">
      <w:pPr>
        <w:pStyle w:val="Default"/>
        <w:jc w:val="both"/>
        <w:rPr>
          <w:sz w:val="28"/>
          <w:szCs w:val="28"/>
        </w:rPr>
      </w:pPr>
      <w:r>
        <w:rPr>
          <w:sz w:val="28"/>
          <w:szCs w:val="28"/>
        </w:rPr>
        <w:t xml:space="preserve">        Вид самостоятельной работы студента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9A6142" w:rsidRDefault="009A6142" w:rsidP="009A6142">
      <w:pPr>
        <w:pStyle w:val="Default"/>
        <w:jc w:val="both"/>
        <w:rPr>
          <w:sz w:val="28"/>
          <w:szCs w:val="28"/>
        </w:rPr>
      </w:pPr>
      <w:r>
        <w:rPr>
          <w:sz w:val="28"/>
          <w:szCs w:val="28"/>
        </w:rPr>
        <w:t xml:space="preserve">        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 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9A6142" w:rsidRDefault="009A6142" w:rsidP="009A6142">
      <w:pPr>
        <w:pStyle w:val="Default"/>
        <w:jc w:val="both"/>
        <w:rPr>
          <w:sz w:val="28"/>
          <w:szCs w:val="28"/>
        </w:rPr>
      </w:pPr>
      <w:r>
        <w:rPr>
          <w:sz w:val="28"/>
          <w:szCs w:val="28"/>
        </w:rPr>
        <w:t xml:space="preserve">        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и эталона ответа к нему— 2 ч. </w:t>
      </w: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изучить учебную информацию по теме; </w:t>
      </w:r>
    </w:p>
    <w:p w:rsidR="009A6142" w:rsidRDefault="009A6142" w:rsidP="009A6142">
      <w:pPr>
        <w:pStyle w:val="Default"/>
        <w:jc w:val="both"/>
        <w:rPr>
          <w:sz w:val="28"/>
          <w:szCs w:val="28"/>
        </w:rPr>
      </w:pPr>
      <w:r>
        <w:rPr>
          <w:sz w:val="28"/>
          <w:szCs w:val="28"/>
        </w:rPr>
        <w:t xml:space="preserve">• провести системно — структурированный анализ содержания темы; </w:t>
      </w:r>
    </w:p>
    <w:p w:rsidR="009A6142" w:rsidRDefault="009A6142" w:rsidP="009A6142">
      <w:pPr>
        <w:pStyle w:val="Default"/>
        <w:jc w:val="both"/>
        <w:rPr>
          <w:sz w:val="28"/>
          <w:szCs w:val="28"/>
        </w:rPr>
      </w:pPr>
      <w:r>
        <w:rPr>
          <w:sz w:val="28"/>
          <w:szCs w:val="28"/>
        </w:rPr>
        <w:t xml:space="preserve">• выделить проблему, имеющую интеллектуальное затруднение, согласовать с преподавателем; </w:t>
      </w:r>
    </w:p>
    <w:p w:rsidR="009A6142" w:rsidRDefault="009A6142" w:rsidP="009A6142">
      <w:pPr>
        <w:pStyle w:val="Default"/>
        <w:jc w:val="both"/>
        <w:rPr>
          <w:sz w:val="28"/>
          <w:szCs w:val="28"/>
        </w:rPr>
      </w:pPr>
      <w:r>
        <w:rPr>
          <w:sz w:val="28"/>
          <w:szCs w:val="28"/>
        </w:rPr>
        <w:t xml:space="preserve">• дать обстоятельную характеристику условий задачи; </w:t>
      </w:r>
    </w:p>
    <w:p w:rsidR="009A6142" w:rsidRDefault="009A6142" w:rsidP="009A6142">
      <w:pPr>
        <w:pStyle w:val="Default"/>
        <w:jc w:val="both"/>
        <w:rPr>
          <w:sz w:val="28"/>
          <w:szCs w:val="28"/>
        </w:rPr>
      </w:pPr>
      <w:r>
        <w:rPr>
          <w:sz w:val="28"/>
          <w:szCs w:val="28"/>
        </w:rPr>
        <w:t xml:space="preserve">• критически осмыслить варианты и попытаться их модифицировать (упростить в плане избыточности); </w:t>
      </w:r>
    </w:p>
    <w:p w:rsidR="009A6142" w:rsidRDefault="009A6142" w:rsidP="009A6142">
      <w:pPr>
        <w:pStyle w:val="Default"/>
        <w:jc w:val="both"/>
        <w:rPr>
          <w:sz w:val="28"/>
          <w:szCs w:val="28"/>
        </w:rPr>
      </w:pPr>
      <w:r>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на стандартная); </w:t>
      </w:r>
    </w:p>
    <w:p w:rsidR="009A6142" w:rsidRDefault="009A6142" w:rsidP="009A6142">
      <w:pPr>
        <w:pStyle w:val="Default"/>
        <w:jc w:val="both"/>
        <w:rPr>
          <w:sz w:val="28"/>
          <w:szCs w:val="28"/>
        </w:rPr>
      </w:pPr>
      <w:r>
        <w:rPr>
          <w:sz w:val="28"/>
          <w:szCs w:val="28"/>
        </w:rPr>
        <w:t xml:space="preserve">• оформить и сдать на контроль в установленный срок. </w:t>
      </w:r>
    </w:p>
    <w:p w:rsidR="009A6142" w:rsidRDefault="009A6142" w:rsidP="009A6142">
      <w:pPr>
        <w:pStyle w:val="Default"/>
        <w:jc w:val="both"/>
        <w:rPr>
          <w:sz w:val="28"/>
          <w:szCs w:val="28"/>
        </w:rPr>
      </w:pPr>
      <w:r>
        <w:rPr>
          <w:i/>
          <w:sz w:val="28"/>
          <w:szCs w:val="28"/>
          <w:u w:val="single"/>
        </w:rPr>
        <w:t>Критерии оценки</w:t>
      </w:r>
      <w:r>
        <w:rPr>
          <w:sz w:val="28"/>
          <w:szCs w:val="28"/>
        </w:rPr>
        <w:t xml:space="preserve">: </w:t>
      </w:r>
    </w:p>
    <w:p w:rsidR="009A6142" w:rsidRDefault="009A6142" w:rsidP="009A6142">
      <w:pPr>
        <w:pStyle w:val="Default"/>
        <w:jc w:val="both"/>
        <w:rPr>
          <w:sz w:val="28"/>
          <w:szCs w:val="28"/>
        </w:rPr>
      </w:pPr>
      <w:r>
        <w:rPr>
          <w:sz w:val="28"/>
          <w:szCs w:val="28"/>
        </w:rPr>
        <w:t xml:space="preserve">• соответствие содержания задачи теме; </w:t>
      </w:r>
    </w:p>
    <w:p w:rsidR="009A6142" w:rsidRDefault="009A6142" w:rsidP="009A6142">
      <w:pPr>
        <w:pStyle w:val="Default"/>
        <w:jc w:val="both"/>
        <w:rPr>
          <w:sz w:val="28"/>
          <w:szCs w:val="28"/>
        </w:rPr>
      </w:pPr>
      <w:r>
        <w:rPr>
          <w:sz w:val="28"/>
          <w:szCs w:val="28"/>
        </w:rPr>
        <w:t xml:space="preserve">• содержание задачи носит проблемный характер; </w:t>
      </w:r>
    </w:p>
    <w:p w:rsidR="009A6142" w:rsidRDefault="009A6142" w:rsidP="009A6142">
      <w:pPr>
        <w:pStyle w:val="Default"/>
        <w:jc w:val="both"/>
        <w:rPr>
          <w:sz w:val="28"/>
          <w:szCs w:val="28"/>
        </w:rPr>
      </w:pPr>
      <w:r>
        <w:rPr>
          <w:sz w:val="28"/>
          <w:szCs w:val="28"/>
        </w:rPr>
        <w:t xml:space="preserve">• решение задачи правильное, демонстрирует применение аналитического и творческого подходов; </w:t>
      </w:r>
    </w:p>
    <w:p w:rsidR="009A6142" w:rsidRDefault="009A6142" w:rsidP="009A6142">
      <w:pPr>
        <w:pStyle w:val="Default"/>
        <w:jc w:val="both"/>
        <w:rPr>
          <w:sz w:val="28"/>
          <w:szCs w:val="28"/>
        </w:rPr>
      </w:pPr>
      <w:r>
        <w:rPr>
          <w:sz w:val="28"/>
          <w:szCs w:val="28"/>
        </w:rPr>
        <w:t>• продемонстрированы умения работы в ситуации неоднозначности и неопределенности.</w:t>
      </w:r>
    </w:p>
    <w:p w:rsidR="009A6142" w:rsidRDefault="009A6142" w:rsidP="009A6142">
      <w:pPr>
        <w:pStyle w:val="Default"/>
        <w:jc w:val="center"/>
        <w:rPr>
          <w:sz w:val="28"/>
          <w:szCs w:val="28"/>
        </w:rPr>
      </w:pPr>
      <w:r>
        <w:rPr>
          <w:b/>
          <w:iCs/>
          <w:sz w:val="28"/>
          <w:szCs w:val="28"/>
        </w:rPr>
        <w:lastRenderedPageBreak/>
        <w:t>Составление схем, иллюстраций (рисунков), графиков, диаграмм</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9A6142" w:rsidRDefault="009A6142" w:rsidP="009A6142">
      <w:pPr>
        <w:pStyle w:val="Default"/>
        <w:jc w:val="both"/>
        <w:rPr>
          <w:sz w:val="28"/>
          <w:szCs w:val="28"/>
        </w:rPr>
      </w:pPr>
      <w:r>
        <w:rPr>
          <w:sz w:val="28"/>
          <w:szCs w:val="28"/>
        </w:rPr>
        <w:t xml:space="preserve">       Затраты времени на составление схем зависят от объема информации и ее сложности. Ориентировочное время на выполнение— 1ч.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изучить информацию по теме; </w:t>
      </w:r>
    </w:p>
    <w:p w:rsidR="009A6142" w:rsidRDefault="009A6142" w:rsidP="009A6142">
      <w:pPr>
        <w:pStyle w:val="Default"/>
        <w:jc w:val="both"/>
        <w:rPr>
          <w:sz w:val="28"/>
          <w:szCs w:val="28"/>
        </w:rPr>
      </w:pPr>
      <w:r>
        <w:rPr>
          <w:sz w:val="28"/>
          <w:szCs w:val="28"/>
        </w:rPr>
        <w:t xml:space="preserve">• создать тематическую схему, иллюстрацию, график, диаграмму; </w:t>
      </w:r>
    </w:p>
    <w:p w:rsidR="009A6142" w:rsidRDefault="009A6142" w:rsidP="009A6142">
      <w:pPr>
        <w:pStyle w:val="Default"/>
        <w:jc w:val="both"/>
        <w:rPr>
          <w:sz w:val="28"/>
          <w:szCs w:val="28"/>
        </w:rPr>
      </w:pPr>
      <w:r>
        <w:rPr>
          <w:sz w:val="28"/>
          <w:szCs w:val="28"/>
        </w:rPr>
        <w:t>• представить на контроль в установленный срок.</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соответствие содержания теме; </w:t>
      </w:r>
    </w:p>
    <w:p w:rsidR="009A6142" w:rsidRDefault="009A6142" w:rsidP="009A6142">
      <w:pPr>
        <w:pStyle w:val="Default"/>
        <w:jc w:val="both"/>
        <w:rPr>
          <w:sz w:val="28"/>
          <w:szCs w:val="28"/>
        </w:rPr>
      </w:pPr>
      <w:r>
        <w:rPr>
          <w:sz w:val="28"/>
          <w:szCs w:val="28"/>
        </w:rPr>
        <w:t xml:space="preserve">• правильная структурированность информации; </w:t>
      </w:r>
    </w:p>
    <w:p w:rsidR="009A6142" w:rsidRDefault="009A6142" w:rsidP="009A6142">
      <w:pPr>
        <w:pStyle w:val="Default"/>
        <w:jc w:val="both"/>
        <w:rPr>
          <w:sz w:val="28"/>
          <w:szCs w:val="28"/>
        </w:rPr>
      </w:pPr>
      <w:r>
        <w:rPr>
          <w:sz w:val="28"/>
          <w:szCs w:val="28"/>
        </w:rPr>
        <w:t xml:space="preserve">• наличие логической связи изложенной информации; </w:t>
      </w:r>
    </w:p>
    <w:p w:rsidR="009A6142" w:rsidRDefault="009A6142" w:rsidP="009A6142">
      <w:pPr>
        <w:pStyle w:val="Default"/>
        <w:jc w:val="both"/>
        <w:rPr>
          <w:sz w:val="28"/>
          <w:szCs w:val="28"/>
        </w:rPr>
      </w:pPr>
      <w:r>
        <w:rPr>
          <w:sz w:val="28"/>
          <w:szCs w:val="28"/>
        </w:rPr>
        <w:t xml:space="preserve">• аккуратность выполнения работы; </w:t>
      </w:r>
    </w:p>
    <w:p w:rsidR="009A6142" w:rsidRDefault="009A6142" w:rsidP="009A6142">
      <w:pPr>
        <w:pStyle w:val="Default"/>
        <w:jc w:val="both"/>
        <w:rPr>
          <w:sz w:val="28"/>
          <w:szCs w:val="28"/>
        </w:rPr>
      </w:pPr>
      <w:r>
        <w:rPr>
          <w:sz w:val="28"/>
          <w:szCs w:val="28"/>
        </w:rPr>
        <w:t xml:space="preserve">• творческий подход к выполнению задания; </w:t>
      </w:r>
    </w:p>
    <w:p w:rsidR="009A6142" w:rsidRDefault="009A6142" w:rsidP="009A6142">
      <w:pPr>
        <w:pStyle w:val="Default"/>
        <w:jc w:val="both"/>
        <w:rPr>
          <w:sz w:val="28"/>
          <w:szCs w:val="28"/>
        </w:rPr>
      </w:pPr>
      <w:r>
        <w:rPr>
          <w:sz w:val="28"/>
          <w:szCs w:val="28"/>
        </w:rPr>
        <w:t xml:space="preserve">• работа сдана в срок. </w:t>
      </w: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i/>
          <w:iCs/>
          <w:sz w:val="28"/>
          <w:szCs w:val="28"/>
        </w:rPr>
      </w:pPr>
    </w:p>
    <w:p w:rsidR="009A6142" w:rsidRDefault="009A6142" w:rsidP="009A6142">
      <w:pPr>
        <w:pStyle w:val="Default"/>
        <w:jc w:val="center"/>
        <w:rPr>
          <w:b/>
          <w:iCs/>
          <w:sz w:val="28"/>
          <w:szCs w:val="28"/>
        </w:rPr>
      </w:pPr>
      <w:r>
        <w:rPr>
          <w:b/>
          <w:iCs/>
          <w:sz w:val="28"/>
          <w:szCs w:val="28"/>
        </w:rPr>
        <w:lastRenderedPageBreak/>
        <w:t>Составление кроссвордов по теме и ответов к ним</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 </w:t>
      </w:r>
    </w:p>
    <w:p w:rsidR="009A6142" w:rsidRDefault="009A6142" w:rsidP="009A6142">
      <w:pPr>
        <w:pStyle w:val="Default"/>
        <w:jc w:val="both"/>
        <w:rPr>
          <w:sz w:val="28"/>
          <w:szCs w:val="28"/>
        </w:rPr>
      </w:pPr>
      <w:r>
        <w:rPr>
          <w:sz w:val="28"/>
          <w:szCs w:val="28"/>
        </w:rPr>
        <w:t xml:space="preserve">        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9A6142" w:rsidRDefault="009A6142" w:rsidP="009A6142">
      <w:pPr>
        <w:pStyle w:val="Default"/>
        <w:jc w:val="both"/>
        <w:rPr>
          <w:sz w:val="28"/>
          <w:szCs w:val="28"/>
        </w:rPr>
      </w:pPr>
      <w:r>
        <w:rPr>
          <w:sz w:val="28"/>
          <w:szCs w:val="28"/>
        </w:rPr>
        <w:t xml:space="preserve">Затраты времени на составление кроссвордов зависят от объема информации, ее сложности и определяются преподавателем. Ориентировочное время на подготовку одного кроссворда объемом не менее 10 слов — 1ч. </w:t>
      </w:r>
    </w:p>
    <w:p w:rsidR="009A6142" w:rsidRDefault="009A6142" w:rsidP="009A6142">
      <w:pPr>
        <w:pStyle w:val="Default"/>
        <w:jc w:val="both"/>
        <w:rPr>
          <w:i/>
          <w:iCs/>
          <w:sz w:val="28"/>
          <w:szCs w:val="28"/>
        </w:rPr>
      </w:pPr>
    </w:p>
    <w:p w:rsidR="009A6142" w:rsidRDefault="009A6142" w:rsidP="009A6142">
      <w:pPr>
        <w:pStyle w:val="Default"/>
        <w:jc w:val="both"/>
        <w:rPr>
          <w:sz w:val="28"/>
          <w:szCs w:val="28"/>
        </w:rPr>
      </w:pPr>
      <w:r>
        <w:rPr>
          <w:i/>
          <w:iCs/>
          <w:sz w:val="28"/>
          <w:szCs w:val="28"/>
          <w:u w:val="single"/>
        </w:rPr>
        <w:t>Роль 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изучить информацию по теме; </w:t>
      </w:r>
    </w:p>
    <w:p w:rsidR="009A6142" w:rsidRDefault="009A6142" w:rsidP="009A6142">
      <w:pPr>
        <w:pStyle w:val="Default"/>
        <w:jc w:val="both"/>
        <w:rPr>
          <w:sz w:val="28"/>
          <w:szCs w:val="28"/>
        </w:rPr>
      </w:pPr>
      <w:r>
        <w:rPr>
          <w:sz w:val="28"/>
          <w:szCs w:val="28"/>
        </w:rPr>
        <w:t xml:space="preserve">• создать графическую структуру, вопросы и ответы </w:t>
      </w:r>
      <w:proofErr w:type="gramStart"/>
      <w:r>
        <w:rPr>
          <w:sz w:val="28"/>
          <w:szCs w:val="28"/>
        </w:rPr>
        <w:t>к</w:t>
      </w:r>
      <w:proofErr w:type="gramEnd"/>
    </w:p>
    <w:p w:rsidR="009A6142" w:rsidRDefault="009A6142" w:rsidP="009A6142">
      <w:pPr>
        <w:pStyle w:val="Default"/>
        <w:jc w:val="both"/>
        <w:rPr>
          <w:sz w:val="28"/>
          <w:szCs w:val="28"/>
        </w:rPr>
      </w:pPr>
      <w:r>
        <w:rPr>
          <w:sz w:val="28"/>
          <w:szCs w:val="28"/>
        </w:rPr>
        <w:t xml:space="preserve">ним; </w:t>
      </w:r>
    </w:p>
    <w:p w:rsidR="009A6142" w:rsidRDefault="009A6142" w:rsidP="009A6142">
      <w:pPr>
        <w:pStyle w:val="Default"/>
        <w:jc w:val="both"/>
        <w:rPr>
          <w:sz w:val="28"/>
          <w:szCs w:val="28"/>
        </w:rPr>
      </w:pPr>
      <w:r>
        <w:rPr>
          <w:sz w:val="28"/>
          <w:szCs w:val="28"/>
        </w:rPr>
        <w:t>• представить на контроль в установленный срок.</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соответствие содержания теме; </w:t>
      </w:r>
    </w:p>
    <w:p w:rsidR="009A6142" w:rsidRDefault="009A6142" w:rsidP="009A6142">
      <w:pPr>
        <w:pStyle w:val="Default"/>
        <w:jc w:val="both"/>
        <w:rPr>
          <w:sz w:val="28"/>
          <w:szCs w:val="28"/>
        </w:rPr>
      </w:pPr>
      <w:r>
        <w:rPr>
          <w:sz w:val="28"/>
          <w:szCs w:val="28"/>
        </w:rPr>
        <w:t xml:space="preserve">• грамотная формулировка вопросов; </w:t>
      </w:r>
    </w:p>
    <w:p w:rsidR="009A6142" w:rsidRDefault="009A6142" w:rsidP="009A6142">
      <w:pPr>
        <w:pStyle w:val="Default"/>
        <w:jc w:val="both"/>
        <w:rPr>
          <w:sz w:val="28"/>
          <w:szCs w:val="28"/>
        </w:rPr>
      </w:pPr>
      <w:r>
        <w:rPr>
          <w:sz w:val="28"/>
          <w:szCs w:val="28"/>
        </w:rPr>
        <w:t xml:space="preserve">• кроссворд выполнен без ошибок; </w:t>
      </w:r>
    </w:p>
    <w:p w:rsidR="009A6142" w:rsidRDefault="009A6142" w:rsidP="009A6142">
      <w:pPr>
        <w:pStyle w:val="Default"/>
        <w:jc w:val="both"/>
        <w:rPr>
          <w:sz w:val="28"/>
          <w:szCs w:val="28"/>
        </w:rPr>
      </w:pPr>
      <w:r>
        <w:rPr>
          <w:sz w:val="28"/>
          <w:szCs w:val="28"/>
        </w:rPr>
        <w:t xml:space="preserve">• работа представлена на контроль в срок. </w:t>
      </w: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pStyle w:val="Default"/>
        <w:jc w:val="both"/>
        <w:rPr>
          <w:sz w:val="28"/>
          <w:szCs w:val="28"/>
        </w:rPr>
      </w:pPr>
    </w:p>
    <w:p w:rsidR="009A6142" w:rsidRDefault="009A6142" w:rsidP="009A6142">
      <w:pPr>
        <w:spacing w:after="200" w:line="276" w:lineRule="auto"/>
        <w:rPr>
          <w:rFonts w:eastAsiaTheme="minorHAnsi"/>
          <w:color w:val="000000"/>
          <w:sz w:val="28"/>
          <w:szCs w:val="28"/>
          <w:lang w:eastAsia="en-US"/>
        </w:rPr>
      </w:pPr>
    </w:p>
    <w:p w:rsidR="009A6142" w:rsidRDefault="009A6142" w:rsidP="009A6142">
      <w:pPr>
        <w:spacing w:after="200" w:line="276" w:lineRule="auto"/>
        <w:jc w:val="center"/>
        <w:rPr>
          <w:rFonts w:eastAsiaTheme="minorHAnsi"/>
          <w:i/>
          <w:iCs/>
          <w:color w:val="000000"/>
          <w:sz w:val="28"/>
          <w:szCs w:val="28"/>
          <w:lang w:eastAsia="en-US"/>
        </w:rPr>
      </w:pPr>
      <w:r>
        <w:rPr>
          <w:b/>
          <w:iCs/>
          <w:sz w:val="28"/>
          <w:szCs w:val="28"/>
        </w:rPr>
        <w:lastRenderedPageBreak/>
        <w:t>Создание материалов-презентаций</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sz w:val="28"/>
          <w:szCs w:val="28"/>
        </w:rPr>
        <w:t xml:space="preserve">        Вид самостоятельной работы студентов по созданию наглядных информационных пособий, выполненных с помощью </w:t>
      </w:r>
      <w:proofErr w:type="spellStart"/>
      <w:r>
        <w:rPr>
          <w:sz w:val="28"/>
          <w:szCs w:val="28"/>
        </w:rPr>
        <w:t>мультимедийной</w:t>
      </w:r>
      <w:proofErr w:type="spellEnd"/>
      <w:r>
        <w:rPr>
          <w:sz w:val="28"/>
          <w:szCs w:val="28"/>
        </w:rPr>
        <w:t xml:space="preserve"> компьютерной программы </w:t>
      </w:r>
      <w:proofErr w:type="spellStart"/>
      <w:r>
        <w:rPr>
          <w:sz w:val="28"/>
          <w:szCs w:val="28"/>
        </w:rPr>
        <w:t>PowerPoint</w:t>
      </w:r>
      <w:proofErr w:type="spellEnd"/>
      <w:r>
        <w:rPr>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9A6142" w:rsidRDefault="009A6142" w:rsidP="009A6142">
      <w:pPr>
        <w:pStyle w:val="Default"/>
        <w:jc w:val="both"/>
        <w:rPr>
          <w:sz w:val="28"/>
          <w:szCs w:val="28"/>
        </w:rPr>
      </w:pPr>
      <w:r>
        <w:rPr>
          <w:sz w:val="28"/>
          <w:szCs w:val="28"/>
        </w:rPr>
        <w:t xml:space="preserve">        Материалы-презентации готовятся студентом в виде слайдов с использованием программы </w:t>
      </w:r>
      <w:proofErr w:type="spellStart"/>
      <w:r>
        <w:rPr>
          <w:sz w:val="28"/>
          <w:szCs w:val="28"/>
        </w:rPr>
        <w:t>MicrosoftPowerPoint</w:t>
      </w:r>
      <w:proofErr w:type="spellEnd"/>
      <w:r>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9A6142" w:rsidRDefault="009A6142" w:rsidP="009A6142">
      <w:pPr>
        <w:pStyle w:val="Default"/>
        <w:jc w:val="both"/>
        <w:rPr>
          <w:sz w:val="28"/>
          <w:szCs w:val="28"/>
        </w:rPr>
      </w:pPr>
      <w:r>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9A6142" w:rsidRDefault="009A6142" w:rsidP="009A6142">
      <w:pPr>
        <w:pStyle w:val="Default"/>
        <w:jc w:val="both"/>
        <w:rPr>
          <w:sz w:val="28"/>
          <w:szCs w:val="28"/>
        </w:rPr>
      </w:pPr>
      <w:r>
        <w:rPr>
          <w:sz w:val="28"/>
          <w:szCs w:val="28"/>
        </w:rPr>
        <w:t xml:space="preserve">Ориентировочное время на подготовку — 2 ч. </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i/>
          <w:sz w:val="28"/>
          <w:szCs w:val="28"/>
          <w:u w:val="single"/>
        </w:rPr>
        <w:t xml:space="preserve">Роль </w:t>
      </w:r>
      <w:r>
        <w:rPr>
          <w:i/>
          <w:iCs/>
          <w:sz w:val="28"/>
          <w:szCs w:val="28"/>
          <w:u w:val="single"/>
        </w:rPr>
        <w:t>студента</w:t>
      </w:r>
      <w:r>
        <w:rPr>
          <w:i/>
          <w:iCs/>
          <w:sz w:val="28"/>
          <w:szCs w:val="28"/>
        </w:rPr>
        <w:t xml:space="preserve">: </w:t>
      </w:r>
    </w:p>
    <w:p w:rsidR="009A6142" w:rsidRDefault="009A6142" w:rsidP="009A6142">
      <w:pPr>
        <w:pStyle w:val="Default"/>
        <w:jc w:val="both"/>
        <w:rPr>
          <w:sz w:val="28"/>
          <w:szCs w:val="28"/>
        </w:rPr>
      </w:pPr>
      <w:r>
        <w:rPr>
          <w:sz w:val="28"/>
          <w:szCs w:val="28"/>
        </w:rPr>
        <w:t xml:space="preserve">• изучить материалы темы, выделяя главное и второстепенное; </w:t>
      </w:r>
    </w:p>
    <w:p w:rsidR="009A6142" w:rsidRDefault="009A6142" w:rsidP="009A6142">
      <w:pPr>
        <w:pStyle w:val="Default"/>
        <w:jc w:val="both"/>
        <w:rPr>
          <w:sz w:val="28"/>
          <w:szCs w:val="28"/>
        </w:rPr>
      </w:pPr>
      <w:r>
        <w:rPr>
          <w:sz w:val="28"/>
          <w:szCs w:val="28"/>
        </w:rPr>
        <w:t xml:space="preserve">• установить логическую связь между элементами темы; </w:t>
      </w:r>
    </w:p>
    <w:p w:rsidR="009A6142" w:rsidRDefault="009A6142" w:rsidP="009A6142">
      <w:pPr>
        <w:pStyle w:val="Default"/>
        <w:jc w:val="both"/>
        <w:rPr>
          <w:sz w:val="28"/>
          <w:szCs w:val="28"/>
        </w:rPr>
      </w:pPr>
      <w:r>
        <w:rPr>
          <w:sz w:val="28"/>
          <w:szCs w:val="28"/>
        </w:rPr>
        <w:t xml:space="preserve">• представить характеристику элементов в краткой форме; </w:t>
      </w:r>
    </w:p>
    <w:p w:rsidR="009A6142" w:rsidRDefault="009A6142" w:rsidP="009A6142">
      <w:pPr>
        <w:pStyle w:val="Default"/>
        <w:jc w:val="both"/>
        <w:rPr>
          <w:sz w:val="28"/>
          <w:szCs w:val="28"/>
        </w:rPr>
      </w:pPr>
      <w:r>
        <w:rPr>
          <w:sz w:val="28"/>
          <w:szCs w:val="28"/>
        </w:rPr>
        <w:t xml:space="preserve">• выбрать опорные сигналы для акцентирования главной информации и отобразить в структуре работы; </w:t>
      </w:r>
    </w:p>
    <w:p w:rsidR="009A6142" w:rsidRDefault="009A6142" w:rsidP="009A6142">
      <w:pPr>
        <w:pStyle w:val="Default"/>
        <w:jc w:val="both"/>
        <w:rPr>
          <w:sz w:val="28"/>
          <w:szCs w:val="28"/>
        </w:rPr>
      </w:pPr>
      <w:r>
        <w:rPr>
          <w:sz w:val="28"/>
          <w:szCs w:val="28"/>
        </w:rPr>
        <w:t xml:space="preserve">• оформить работу и предоставить к установленному сроку. </w:t>
      </w:r>
    </w:p>
    <w:p w:rsidR="009A6142" w:rsidRDefault="009A6142" w:rsidP="009A6142">
      <w:pPr>
        <w:pStyle w:val="Default"/>
        <w:jc w:val="both"/>
        <w:rPr>
          <w:sz w:val="28"/>
          <w:szCs w:val="28"/>
        </w:rPr>
      </w:pPr>
    </w:p>
    <w:p w:rsidR="009A6142" w:rsidRDefault="009A6142" w:rsidP="009A6142">
      <w:pPr>
        <w:pStyle w:val="Default"/>
        <w:jc w:val="both"/>
        <w:rPr>
          <w:sz w:val="28"/>
          <w:szCs w:val="28"/>
        </w:rPr>
      </w:pPr>
      <w:r>
        <w:rPr>
          <w:i/>
          <w:iCs/>
          <w:sz w:val="28"/>
          <w:szCs w:val="28"/>
          <w:u w:val="single"/>
        </w:rPr>
        <w:t>Критерии оценки</w:t>
      </w:r>
      <w:r>
        <w:rPr>
          <w:i/>
          <w:iCs/>
          <w:sz w:val="28"/>
          <w:szCs w:val="28"/>
        </w:rPr>
        <w:t xml:space="preserve">: </w:t>
      </w:r>
    </w:p>
    <w:p w:rsidR="009A6142" w:rsidRDefault="009A6142" w:rsidP="009A6142">
      <w:pPr>
        <w:pStyle w:val="Default"/>
        <w:jc w:val="both"/>
        <w:rPr>
          <w:sz w:val="28"/>
          <w:szCs w:val="28"/>
        </w:rPr>
      </w:pPr>
      <w:r>
        <w:rPr>
          <w:sz w:val="28"/>
          <w:szCs w:val="28"/>
        </w:rPr>
        <w:t xml:space="preserve">• соответствие содержания теме; </w:t>
      </w:r>
    </w:p>
    <w:p w:rsidR="009A6142" w:rsidRDefault="009A6142" w:rsidP="009A6142">
      <w:pPr>
        <w:pStyle w:val="Default"/>
        <w:jc w:val="both"/>
        <w:rPr>
          <w:sz w:val="28"/>
          <w:szCs w:val="28"/>
        </w:rPr>
      </w:pPr>
      <w:r>
        <w:rPr>
          <w:sz w:val="28"/>
          <w:szCs w:val="28"/>
        </w:rPr>
        <w:t xml:space="preserve">• правильная структурированность информации; </w:t>
      </w:r>
    </w:p>
    <w:p w:rsidR="009A6142" w:rsidRDefault="009A6142" w:rsidP="009A6142">
      <w:pPr>
        <w:pStyle w:val="Default"/>
        <w:jc w:val="both"/>
        <w:rPr>
          <w:sz w:val="28"/>
          <w:szCs w:val="28"/>
        </w:rPr>
      </w:pPr>
      <w:r>
        <w:rPr>
          <w:sz w:val="28"/>
          <w:szCs w:val="28"/>
        </w:rPr>
        <w:t>• наличие логической связи изложенной информации.</w:t>
      </w:r>
    </w:p>
    <w:p w:rsidR="009A3C0D" w:rsidRDefault="009A3C0D">
      <w:pPr>
        <w:spacing w:after="200" w:line="276" w:lineRule="auto"/>
        <w:rPr>
          <w:sz w:val="28"/>
          <w:szCs w:val="28"/>
        </w:rPr>
      </w:pPr>
      <w:r>
        <w:rPr>
          <w:sz w:val="28"/>
          <w:szCs w:val="28"/>
        </w:rPr>
        <w:br w:type="page"/>
      </w:r>
    </w:p>
    <w:p w:rsidR="009A3C0D" w:rsidRPr="000A3FA2" w:rsidRDefault="009A3C0D" w:rsidP="009A3C0D">
      <w:pPr>
        <w:pStyle w:val="a3"/>
        <w:jc w:val="center"/>
        <w:rPr>
          <w:rFonts w:ascii="Times New Roman" w:hAnsi="Times New Roman" w:cs="Times New Roman"/>
          <w:b/>
          <w:sz w:val="28"/>
          <w:szCs w:val="28"/>
        </w:rPr>
      </w:pPr>
      <w:r w:rsidRPr="000A3FA2">
        <w:rPr>
          <w:rFonts w:ascii="Times New Roman" w:hAnsi="Times New Roman" w:cs="Times New Roman"/>
          <w:b/>
          <w:sz w:val="28"/>
          <w:szCs w:val="28"/>
        </w:rPr>
        <w:lastRenderedPageBreak/>
        <w:t>Содержание внеаудиторной самостоятельной деятельности студентов</w:t>
      </w:r>
    </w:p>
    <w:p w:rsidR="009A3C0D" w:rsidRPr="000A3FA2" w:rsidRDefault="009A3C0D" w:rsidP="009A3C0D">
      <w:pPr>
        <w:pStyle w:val="a3"/>
        <w:jc w:val="center"/>
        <w:rPr>
          <w:rFonts w:ascii="Times New Roman" w:hAnsi="Times New Roman" w:cs="Times New Roman"/>
          <w:b/>
          <w:sz w:val="28"/>
          <w:szCs w:val="28"/>
        </w:rPr>
      </w:pPr>
    </w:p>
    <w:p w:rsidR="009A3C0D" w:rsidRDefault="009A3C0D" w:rsidP="009A3C0D">
      <w:pPr>
        <w:pStyle w:val="a3"/>
        <w:jc w:val="center"/>
        <w:rPr>
          <w:rFonts w:ascii="Times New Roman" w:hAnsi="Times New Roman" w:cs="Times New Roman"/>
          <w:b/>
          <w:sz w:val="28"/>
          <w:szCs w:val="28"/>
        </w:rPr>
      </w:pPr>
      <w:r w:rsidRPr="000A3FA2">
        <w:rPr>
          <w:rFonts w:ascii="Times New Roman" w:hAnsi="Times New Roman" w:cs="Times New Roman"/>
          <w:b/>
          <w:sz w:val="28"/>
          <w:szCs w:val="28"/>
        </w:rPr>
        <w:t>Раздел 1.</w:t>
      </w:r>
    </w:p>
    <w:p w:rsidR="009A3C0D" w:rsidRDefault="009A3C0D" w:rsidP="009A3C0D">
      <w:pPr>
        <w:pStyle w:val="a3"/>
        <w:rPr>
          <w:rFonts w:ascii="Times New Roman" w:hAnsi="Times New Roman" w:cs="Times New Roman"/>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9A3C0D" w:rsidRPr="006D631F" w:rsidTr="00875BD7">
        <w:tc>
          <w:tcPr>
            <w:tcW w:w="1985" w:type="dxa"/>
          </w:tcPr>
          <w:p w:rsidR="009A3C0D" w:rsidRPr="006D631F" w:rsidRDefault="009A3C0D" w:rsidP="00875BD7">
            <w:pPr>
              <w:jc w:val="center"/>
              <w:rPr>
                <w:color w:val="000000"/>
              </w:rPr>
            </w:pPr>
            <w:r w:rsidRPr="006D631F">
              <w:rPr>
                <w:color w:val="000000"/>
              </w:rPr>
              <w:t>Вид деятельности</w:t>
            </w:r>
            <w:r>
              <w:rPr>
                <w:color w:val="000000"/>
              </w:rPr>
              <w:t>,</w:t>
            </w:r>
          </w:p>
          <w:p w:rsidR="009A3C0D" w:rsidRPr="006D631F" w:rsidRDefault="009A3C0D" w:rsidP="00875BD7">
            <w:pPr>
              <w:jc w:val="center"/>
              <w:rPr>
                <w:color w:val="000000"/>
              </w:rPr>
            </w:pPr>
            <w:r>
              <w:rPr>
                <w:color w:val="000000"/>
              </w:rPr>
              <w:t>к</w:t>
            </w:r>
            <w:r w:rsidRPr="006D631F">
              <w:rPr>
                <w:color w:val="000000"/>
              </w:rPr>
              <w:t>омпетенции</w:t>
            </w:r>
          </w:p>
        </w:tc>
        <w:tc>
          <w:tcPr>
            <w:tcW w:w="3119" w:type="dxa"/>
          </w:tcPr>
          <w:p w:rsidR="009A3C0D" w:rsidRPr="006D631F" w:rsidRDefault="009A3C0D" w:rsidP="00875BD7">
            <w:pPr>
              <w:jc w:val="center"/>
              <w:rPr>
                <w:color w:val="000000"/>
              </w:rPr>
            </w:pPr>
            <w:r w:rsidRPr="006D631F">
              <w:rPr>
                <w:color w:val="000000"/>
              </w:rPr>
              <w:t>Задачи</w:t>
            </w:r>
          </w:p>
        </w:tc>
        <w:tc>
          <w:tcPr>
            <w:tcW w:w="2622" w:type="dxa"/>
          </w:tcPr>
          <w:p w:rsidR="009A3C0D" w:rsidRPr="006D631F" w:rsidRDefault="009A3C0D" w:rsidP="00875BD7">
            <w:pPr>
              <w:jc w:val="center"/>
              <w:rPr>
                <w:color w:val="000000"/>
              </w:rPr>
            </w:pPr>
            <w:r w:rsidRPr="006D631F">
              <w:rPr>
                <w:color w:val="000000"/>
              </w:rPr>
              <w:t>Задания</w:t>
            </w:r>
          </w:p>
        </w:tc>
        <w:tc>
          <w:tcPr>
            <w:tcW w:w="2623" w:type="dxa"/>
          </w:tcPr>
          <w:p w:rsidR="009A3C0D" w:rsidRPr="006D631F" w:rsidRDefault="009A3C0D" w:rsidP="00875BD7">
            <w:pPr>
              <w:jc w:val="center"/>
              <w:rPr>
                <w:color w:val="000000"/>
              </w:rPr>
            </w:pPr>
            <w:r w:rsidRPr="006D631F">
              <w:rPr>
                <w:color w:val="000000"/>
              </w:rPr>
              <w:t>Форма представления материала по каждому заданию</w:t>
            </w:r>
          </w:p>
        </w:tc>
      </w:tr>
      <w:tr w:rsidR="009A3C0D" w:rsidRPr="006D631F" w:rsidTr="00875BD7">
        <w:trPr>
          <w:trHeight w:val="2463"/>
        </w:trPr>
        <w:tc>
          <w:tcPr>
            <w:tcW w:w="1985" w:type="dxa"/>
          </w:tcPr>
          <w:p w:rsidR="009A3C0D" w:rsidRDefault="0012038F" w:rsidP="00875BD7">
            <w:pPr>
              <w:rPr>
                <w:color w:val="000000"/>
              </w:rPr>
            </w:pPr>
            <w:r>
              <w:rPr>
                <w:color w:val="000000"/>
              </w:rPr>
              <w:t>ОК 3, 5, 7</w:t>
            </w:r>
          </w:p>
          <w:p w:rsidR="0012038F" w:rsidRPr="006D631F" w:rsidRDefault="0012038F" w:rsidP="00875BD7">
            <w:pPr>
              <w:rPr>
                <w:color w:val="000000"/>
              </w:rPr>
            </w:pPr>
            <w:proofErr w:type="gramStart"/>
            <w:r>
              <w:rPr>
                <w:color w:val="000000"/>
              </w:rPr>
              <w:t>З</w:t>
            </w:r>
            <w:proofErr w:type="gramEnd"/>
            <w:r>
              <w:rPr>
                <w:color w:val="000000"/>
              </w:rPr>
              <w:t xml:space="preserve"> 1, 2</w:t>
            </w:r>
          </w:p>
        </w:tc>
        <w:tc>
          <w:tcPr>
            <w:tcW w:w="3119" w:type="dxa"/>
          </w:tcPr>
          <w:p w:rsidR="009A3C0D" w:rsidRDefault="00ED7A01" w:rsidP="00875BD7">
            <w:pPr>
              <w:rPr>
                <w:color w:val="000000"/>
              </w:rPr>
            </w:pPr>
            <w:r>
              <w:rPr>
                <w:color w:val="000000"/>
              </w:rPr>
              <w:t>1.Изучить литературу по теме.</w:t>
            </w:r>
          </w:p>
          <w:p w:rsidR="00ED7A01" w:rsidRDefault="00ED7A01" w:rsidP="00875BD7">
            <w:pPr>
              <w:rPr>
                <w:color w:val="000000"/>
              </w:rPr>
            </w:pPr>
            <w:r>
              <w:rPr>
                <w:color w:val="000000"/>
              </w:rPr>
              <w:t>2.Проанализировать информацию.</w:t>
            </w:r>
          </w:p>
          <w:p w:rsidR="00ED7A01" w:rsidRPr="00BF65E0" w:rsidRDefault="00ED7A01" w:rsidP="00875BD7">
            <w:pPr>
              <w:rPr>
                <w:color w:val="000000"/>
              </w:rPr>
            </w:pPr>
            <w:r>
              <w:rPr>
                <w:color w:val="000000"/>
              </w:rPr>
              <w:t>3.Дать характеристику особенностям ценообразования на различных типах рынка</w:t>
            </w:r>
          </w:p>
        </w:tc>
        <w:tc>
          <w:tcPr>
            <w:tcW w:w="2622" w:type="dxa"/>
          </w:tcPr>
          <w:p w:rsidR="009A3C0D" w:rsidRDefault="00ED7A01" w:rsidP="00875BD7">
            <w:pPr>
              <w:rPr>
                <w:color w:val="000000"/>
              </w:rPr>
            </w:pPr>
            <w:r>
              <w:rPr>
                <w:color w:val="000000"/>
              </w:rPr>
              <w:t xml:space="preserve">1.Составить аналогический обзор </w:t>
            </w:r>
          </w:p>
          <w:p w:rsidR="00ED7A01" w:rsidRPr="006D631F" w:rsidRDefault="00ED7A01" w:rsidP="00875BD7">
            <w:pPr>
              <w:rPr>
                <w:color w:val="000000"/>
              </w:rPr>
            </w:pPr>
            <w:r>
              <w:rPr>
                <w:color w:val="000000"/>
              </w:rPr>
              <w:t>2.На основании проведенного обзора заполнить таблицу</w:t>
            </w:r>
          </w:p>
        </w:tc>
        <w:tc>
          <w:tcPr>
            <w:tcW w:w="2623" w:type="dxa"/>
          </w:tcPr>
          <w:p w:rsidR="009A3C0D" w:rsidRPr="006D631F" w:rsidRDefault="00ED7A01" w:rsidP="00875BD7">
            <w:pPr>
              <w:rPr>
                <w:color w:val="000000"/>
              </w:rPr>
            </w:pPr>
            <w:r>
              <w:rPr>
                <w:color w:val="000000"/>
              </w:rPr>
              <w:t>Таблица «Особенности ценообразования на различных типах (моделях) рынка»</w:t>
            </w:r>
          </w:p>
        </w:tc>
      </w:tr>
    </w:tbl>
    <w:p w:rsidR="009A6142" w:rsidRDefault="009A6142" w:rsidP="009A6142">
      <w:pPr>
        <w:spacing w:after="200" w:line="276" w:lineRule="auto"/>
        <w:jc w:val="both"/>
        <w:rPr>
          <w:sz w:val="28"/>
          <w:szCs w:val="28"/>
        </w:rPr>
      </w:pPr>
    </w:p>
    <w:p w:rsidR="00ED7A01" w:rsidRDefault="00ED7A01" w:rsidP="00ED7A01">
      <w:pPr>
        <w:spacing w:after="200" w:line="276" w:lineRule="auto"/>
        <w:jc w:val="center"/>
        <w:rPr>
          <w:sz w:val="28"/>
          <w:szCs w:val="28"/>
        </w:rPr>
      </w:pPr>
      <w:r>
        <w:rPr>
          <w:sz w:val="28"/>
          <w:szCs w:val="28"/>
          <w:u w:val="single"/>
        </w:rPr>
        <w:t>Особенности ценообразования на различных типах (моделях) рынка.</w:t>
      </w:r>
    </w:p>
    <w:tbl>
      <w:tblPr>
        <w:tblStyle w:val="a4"/>
        <w:tblW w:w="0" w:type="auto"/>
        <w:tblInd w:w="-743" w:type="dxa"/>
        <w:tblLook w:val="04A0"/>
      </w:tblPr>
      <w:tblGrid>
        <w:gridCol w:w="2306"/>
        <w:gridCol w:w="1723"/>
        <w:gridCol w:w="2302"/>
        <w:gridCol w:w="2360"/>
        <w:gridCol w:w="1623"/>
      </w:tblGrid>
      <w:tr w:rsidR="00ED7A01" w:rsidTr="0012038F">
        <w:tc>
          <w:tcPr>
            <w:tcW w:w="2306" w:type="dxa"/>
            <w:vMerge w:val="restart"/>
          </w:tcPr>
          <w:p w:rsidR="00ED7A01" w:rsidRPr="00ED7A01" w:rsidRDefault="00ED7A01" w:rsidP="00ED7A01">
            <w:pPr>
              <w:pStyle w:val="a3"/>
              <w:jc w:val="center"/>
              <w:rPr>
                <w:rFonts w:ascii="Times New Roman" w:hAnsi="Times New Roman" w:cs="Times New Roman"/>
                <w:sz w:val="24"/>
                <w:szCs w:val="24"/>
              </w:rPr>
            </w:pPr>
            <w:r w:rsidRPr="00ED7A01">
              <w:rPr>
                <w:rFonts w:ascii="Times New Roman" w:hAnsi="Times New Roman" w:cs="Times New Roman"/>
                <w:sz w:val="24"/>
                <w:szCs w:val="24"/>
              </w:rPr>
              <w:t>Характеристика и признаки рынка</w:t>
            </w:r>
          </w:p>
        </w:tc>
        <w:tc>
          <w:tcPr>
            <w:tcW w:w="8008" w:type="dxa"/>
            <w:gridSpan w:val="4"/>
          </w:tcPr>
          <w:p w:rsidR="00ED7A01" w:rsidRPr="00ED7A01" w:rsidRDefault="00ED7A01" w:rsidP="00ED7A01">
            <w:pPr>
              <w:pStyle w:val="a3"/>
              <w:jc w:val="center"/>
              <w:rPr>
                <w:rFonts w:ascii="Times New Roman" w:hAnsi="Times New Roman" w:cs="Times New Roman"/>
                <w:sz w:val="24"/>
                <w:szCs w:val="24"/>
              </w:rPr>
            </w:pPr>
            <w:r>
              <w:rPr>
                <w:rFonts w:ascii="Times New Roman" w:hAnsi="Times New Roman" w:cs="Times New Roman"/>
                <w:sz w:val="24"/>
                <w:szCs w:val="24"/>
              </w:rPr>
              <w:t>Типы (модель) рынка</w:t>
            </w:r>
          </w:p>
        </w:tc>
      </w:tr>
      <w:tr w:rsidR="0012038F" w:rsidTr="0012038F">
        <w:tc>
          <w:tcPr>
            <w:tcW w:w="2306" w:type="dxa"/>
            <w:vMerge/>
          </w:tcPr>
          <w:p w:rsidR="00ED7A01" w:rsidRPr="00ED7A01" w:rsidRDefault="00ED7A01" w:rsidP="00ED7A01">
            <w:pPr>
              <w:pStyle w:val="a3"/>
              <w:rPr>
                <w:rFonts w:ascii="Times New Roman" w:hAnsi="Times New Roman" w:cs="Times New Roman"/>
                <w:sz w:val="24"/>
                <w:szCs w:val="24"/>
              </w:rPr>
            </w:pPr>
          </w:p>
        </w:tc>
        <w:tc>
          <w:tcPr>
            <w:tcW w:w="1723" w:type="dxa"/>
          </w:tcPr>
          <w:p w:rsidR="00ED7A01" w:rsidRPr="00ED7A01" w:rsidRDefault="00ED7A01" w:rsidP="00ED7A01">
            <w:pPr>
              <w:pStyle w:val="a3"/>
              <w:jc w:val="center"/>
              <w:rPr>
                <w:rFonts w:ascii="Times New Roman" w:hAnsi="Times New Roman" w:cs="Times New Roman"/>
                <w:sz w:val="24"/>
                <w:szCs w:val="24"/>
              </w:rPr>
            </w:pPr>
            <w:r>
              <w:rPr>
                <w:rFonts w:ascii="Times New Roman" w:hAnsi="Times New Roman" w:cs="Times New Roman"/>
                <w:sz w:val="24"/>
                <w:szCs w:val="24"/>
              </w:rPr>
              <w:t>Свободная конкуренция</w:t>
            </w:r>
          </w:p>
        </w:tc>
        <w:tc>
          <w:tcPr>
            <w:tcW w:w="2302" w:type="dxa"/>
          </w:tcPr>
          <w:p w:rsidR="00ED7A01" w:rsidRPr="00ED7A01" w:rsidRDefault="00ED7A01" w:rsidP="00ED7A01">
            <w:pPr>
              <w:pStyle w:val="a3"/>
              <w:jc w:val="center"/>
              <w:rPr>
                <w:rFonts w:ascii="Times New Roman" w:hAnsi="Times New Roman" w:cs="Times New Roman"/>
                <w:sz w:val="24"/>
                <w:szCs w:val="24"/>
              </w:rPr>
            </w:pPr>
            <w:r>
              <w:rPr>
                <w:rFonts w:ascii="Times New Roman" w:hAnsi="Times New Roman" w:cs="Times New Roman"/>
                <w:sz w:val="24"/>
                <w:szCs w:val="24"/>
              </w:rPr>
              <w:t>Монополистическая конкуренция</w:t>
            </w:r>
          </w:p>
        </w:tc>
        <w:tc>
          <w:tcPr>
            <w:tcW w:w="2360" w:type="dxa"/>
          </w:tcPr>
          <w:p w:rsidR="00ED7A01" w:rsidRPr="00ED7A01" w:rsidRDefault="00ED7A01" w:rsidP="00ED7A01">
            <w:pPr>
              <w:pStyle w:val="a3"/>
              <w:jc w:val="center"/>
              <w:rPr>
                <w:rFonts w:ascii="Times New Roman" w:hAnsi="Times New Roman" w:cs="Times New Roman"/>
                <w:sz w:val="24"/>
                <w:szCs w:val="24"/>
              </w:rPr>
            </w:pPr>
            <w:r>
              <w:rPr>
                <w:rFonts w:ascii="Times New Roman" w:hAnsi="Times New Roman" w:cs="Times New Roman"/>
                <w:sz w:val="24"/>
                <w:szCs w:val="24"/>
              </w:rPr>
              <w:t>Олигополистическая конкуренция</w:t>
            </w:r>
          </w:p>
        </w:tc>
        <w:tc>
          <w:tcPr>
            <w:tcW w:w="1623" w:type="dxa"/>
          </w:tcPr>
          <w:p w:rsidR="00ED7A01" w:rsidRPr="00ED7A01" w:rsidRDefault="00ED7A01" w:rsidP="00ED7A01">
            <w:pPr>
              <w:pStyle w:val="a3"/>
              <w:jc w:val="center"/>
              <w:rPr>
                <w:rFonts w:ascii="Times New Roman" w:hAnsi="Times New Roman" w:cs="Times New Roman"/>
                <w:sz w:val="24"/>
                <w:szCs w:val="24"/>
              </w:rPr>
            </w:pPr>
            <w:r>
              <w:rPr>
                <w:rFonts w:ascii="Times New Roman" w:hAnsi="Times New Roman" w:cs="Times New Roman"/>
                <w:sz w:val="24"/>
                <w:szCs w:val="24"/>
              </w:rPr>
              <w:t>Чистая монополия</w:t>
            </w:r>
          </w:p>
        </w:tc>
      </w:tr>
      <w:tr w:rsidR="0012038F" w:rsidTr="0012038F">
        <w:tc>
          <w:tcPr>
            <w:tcW w:w="2306" w:type="dxa"/>
          </w:tcPr>
          <w:p w:rsidR="00ED7A01" w:rsidRPr="00ED7A01" w:rsidRDefault="00ED7A01" w:rsidP="00ED7A01">
            <w:pPr>
              <w:pStyle w:val="a3"/>
              <w:rPr>
                <w:rFonts w:ascii="Times New Roman" w:hAnsi="Times New Roman" w:cs="Times New Roman"/>
                <w:sz w:val="24"/>
                <w:szCs w:val="24"/>
              </w:rPr>
            </w:pPr>
            <w:r>
              <w:rPr>
                <w:rFonts w:ascii="Times New Roman" w:hAnsi="Times New Roman" w:cs="Times New Roman"/>
                <w:sz w:val="24"/>
                <w:szCs w:val="24"/>
              </w:rPr>
              <w:t>Количество предприятий (фирм, компаний) агентов рынка</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r w:rsidR="0012038F" w:rsidTr="0012038F">
        <w:tc>
          <w:tcPr>
            <w:tcW w:w="2306" w:type="dxa"/>
          </w:tcPr>
          <w:p w:rsidR="00ED7A01" w:rsidRPr="00ED7A01" w:rsidRDefault="00ED7A01" w:rsidP="00ED7A01">
            <w:pPr>
              <w:pStyle w:val="a3"/>
              <w:rPr>
                <w:rFonts w:ascii="Times New Roman" w:hAnsi="Times New Roman" w:cs="Times New Roman"/>
                <w:sz w:val="24"/>
                <w:szCs w:val="24"/>
              </w:rPr>
            </w:pPr>
            <w:r>
              <w:rPr>
                <w:rFonts w:ascii="Times New Roman" w:hAnsi="Times New Roman" w:cs="Times New Roman"/>
                <w:sz w:val="24"/>
                <w:szCs w:val="24"/>
              </w:rPr>
              <w:t>Особенность товаров и поток товаров</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r w:rsidR="0012038F" w:rsidTr="0012038F">
        <w:tc>
          <w:tcPr>
            <w:tcW w:w="2306" w:type="dxa"/>
          </w:tcPr>
          <w:p w:rsidR="00ED7A01" w:rsidRPr="00ED7A01" w:rsidRDefault="00ED7A01" w:rsidP="00ED7A01">
            <w:pPr>
              <w:pStyle w:val="a3"/>
              <w:rPr>
                <w:rFonts w:ascii="Times New Roman" w:hAnsi="Times New Roman" w:cs="Times New Roman"/>
                <w:sz w:val="24"/>
                <w:szCs w:val="24"/>
              </w:rPr>
            </w:pPr>
            <w:r>
              <w:rPr>
                <w:rFonts w:ascii="Times New Roman" w:hAnsi="Times New Roman" w:cs="Times New Roman"/>
                <w:sz w:val="24"/>
                <w:szCs w:val="24"/>
              </w:rPr>
              <w:t>Особенности ценообразования и порядок установления цен</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r w:rsidR="0012038F" w:rsidTr="0012038F">
        <w:tc>
          <w:tcPr>
            <w:tcW w:w="2306" w:type="dxa"/>
          </w:tcPr>
          <w:p w:rsidR="00ED7A01" w:rsidRPr="00ED7A01" w:rsidRDefault="00ED7A01" w:rsidP="00ED7A01">
            <w:pPr>
              <w:pStyle w:val="a3"/>
              <w:rPr>
                <w:rFonts w:ascii="Times New Roman" w:hAnsi="Times New Roman" w:cs="Times New Roman"/>
                <w:sz w:val="24"/>
                <w:szCs w:val="24"/>
              </w:rPr>
            </w:pPr>
            <w:r>
              <w:rPr>
                <w:rFonts w:ascii="Times New Roman" w:hAnsi="Times New Roman" w:cs="Times New Roman"/>
                <w:sz w:val="24"/>
                <w:szCs w:val="24"/>
              </w:rPr>
              <w:t>Контроль рыночной цены предприятием (фирмой, компанией)</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r w:rsidR="0012038F" w:rsidTr="0012038F">
        <w:tc>
          <w:tcPr>
            <w:tcW w:w="2306" w:type="dxa"/>
          </w:tcPr>
          <w:p w:rsidR="00ED7A01" w:rsidRPr="00ED7A01" w:rsidRDefault="00ED7A01" w:rsidP="00ED7A01">
            <w:pPr>
              <w:pStyle w:val="a3"/>
              <w:rPr>
                <w:rFonts w:ascii="Times New Roman" w:hAnsi="Times New Roman" w:cs="Times New Roman"/>
                <w:sz w:val="24"/>
                <w:szCs w:val="24"/>
              </w:rPr>
            </w:pPr>
            <w:r>
              <w:rPr>
                <w:rFonts w:ascii="Times New Roman" w:hAnsi="Times New Roman" w:cs="Times New Roman"/>
                <w:sz w:val="24"/>
                <w:szCs w:val="24"/>
              </w:rPr>
              <w:t>Неценовая конкуренция</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r w:rsidR="0012038F" w:rsidTr="0012038F">
        <w:tc>
          <w:tcPr>
            <w:tcW w:w="2306" w:type="dxa"/>
          </w:tcPr>
          <w:p w:rsidR="00ED7A01" w:rsidRPr="00ED7A01" w:rsidRDefault="00ED7A01" w:rsidP="00ED7A01">
            <w:pPr>
              <w:pStyle w:val="a3"/>
              <w:rPr>
                <w:rFonts w:ascii="Times New Roman" w:hAnsi="Times New Roman" w:cs="Times New Roman"/>
                <w:sz w:val="24"/>
                <w:szCs w:val="24"/>
              </w:rPr>
            </w:pPr>
            <w:r>
              <w:rPr>
                <w:rFonts w:ascii="Times New Roman" w:hAnsi="Times New Roman" w:cs="Times New Roman"/>
                <w:sz w:val="24"/>
                <w:szCs w:val="24"/>
              </w:rPr>
              <w:t>Условия вхождения на рынок (в отрасль)</w:t>
            </w:r>
            <w:r w:rsidR="0012038F">
              <w:rPr>
                <w:rFonts w:ascii="Times New Roman" w:hAnsi="Times New Roman" w:cs="Times New Roman"/>
                <w:sz w:val="24"/>
                <w:szCs w:val="24"/>
              </w:rPr>
              <w:t xml:space="preserve"> и выхода из него</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r w:rsidR="0012038F" w:rsidTr="0012038F">
        <w:tc>
          <w:tcPr>
            <w:tcW w:w="2306" w:type="dxa"/>
          </w:tcPr>
          <w:p w:rsidR="00ED7A01" w:rsidRPr="00ED7A01" w:rsidRDefault="0012038F" w:rsidP="00ED7A01">
            <w:pPr>
              <w:pStyle w:val="a3"/>
              <w:rPr>
                <w:rFonts w:ascii="Times New Roman" w:hAnsi="Times New Roman" w:cs="Times New Roman"/>
                <w:sz w:val="24"/>
                <w:szCs w:val="24"/>
              </w:rPr>
            </w:pPr>
            <w:r>
              <w:rPr>
                <w:rFonts w:ascii="Times New Roman" w:hAnsi="Times New Roman" w:cs="Times New Roman"/>
                <w:sz w:val="24"/>
                <w:szCs w:val="24"/>
              </w:rPr>
              <w:t>Присутствие (отсутствие) монополии на рынке</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r w:rsidR="0012038F" w:rsidTr="0012038F">
        <w:tc>
          <w:tcPr>
            <w:tcW w:w="2306" w:type="dxa"/>
          </w:tcPr>
          <w:p w:rsidR="00ED7A01" w:rsidRPr="00ED7A01" w:rsidRDefault="0012038F" w:rsidP="00ED7A01">
            <w:pPr>
              <w:pStyle w:val="a3"/>
              <w:rPr>
                <w:rFonts w:ascii="Times New Roman" w:hAnsi="Times New Roman" w:cs="Times New Roman"/>
                <w:sz w:val="24"/>
                <w:szCs w:val="24"/>
              </w:rPr>
            </w:pPr>
            <w:r>
              <w:rPr>
                <w:rFonts w:ascii="Times New Roman" w:hAnsi="Times New Roman" w:cs="Times New Roman"/>
                <w:sz w:val="24"/>
                <w:szCs w:val="24"/>
              </w:rPr>
              <w:t>Уровень цены</w:t>
            </w:r>
          </w:p>
        </w:tc>
        <w:tc>
          <w:tcPr>
            <w:tcW w:w="1723" w:type="dxa"/>
          </w:tcPr>
          <w:p w:rsidR="00ED7A01" w:rsidRPr="00ED7A01" w:rsidRDefault="00ED7A01" w:rsidP="00ED7A01">
            <w:pPr>
              <w:pStyle w:val="a3"/>
              <w:rPr>
                <w:rFonts w:ascii="Times New Roman" w:hAnsi="Times New Roman" w:cs="Times New Roman"/>
                <w:sz w:val="24"/>
                <w:szCs w:val="24"/>
              </w:rPr>
            </w:pPr>
          </w:p>
        </w:tc>
        <w:tc>
          <w:tcPr>
            <w:tcW w:w="2302" w:type="dxa"/>
          </w:tcPr>
          <w:p w:rsidR="00ED7A01" w:rsidRPr="00ED7A01" w:rsidRDefault="00ED7A01" w:rsidP="00ED7A01">
            <w:pPr>
              <w:pStyle w:val="a3"/>
              <w:rPr>
                <w:rFonts w:ascii="Times New Roman" w:hAnsi="Times New Roman" w:cs="Times New Roman"/>
                <w:sz w:val="24"/>
                <w:szCs w:val="24"/>
              </w:rPr>
            </w:pPr>
          </w:p>
        </w:tc>
        <w:tc>
          <w:tcPr>
            <w:tcW w:w="2360" w:type="dxa"/>
          </w:tcPr>
          <w:p w:rsidR="00ED7A01" w:rsidRPr="00ED7A01" w:rsidRDefault="00ED7A01" w:rsidP="00ED7A01">
            <w:pPr>
              <w:pStyle w:val="a3"/>
              <w:rPr>
                <w:rFonts w:ascii="Times New Roman" w:hAnsi="Times New Roman" w:cs="Times New Roman"/>
                <w:sz w:val="24"/>
                <w:szCs w:val="24"/>
              </w:rPr>
            </w:pPr>
          </w:p>
        </w:tc>
        <w:tc>
          <w:tcPr>
            <w:tcW w:w="1623" w:type="dxa"/>
          </w:tcPr>
          <w:p w:rsidR="00ED7A01" w:rsidRPr="00ED7A01" w:rsidRDefault="00ED7A01" w:rsidP="00ED7A01">
            <w:pPr>
              <w:pStyle w:val="a3"/>
              <w:rPr>
                <w:rFonts w:ascii="Times New Roman" w:hAnsi="Times New Roman" w:cs="Times New Roman"/>
                <w:sz w:val="24"/>
                <w:szCs w:val="24"/>
              </w:rPr>
            </w:pPr>
          </w:p>
        </w:tc>
      </w:tr>
    </w:tbl>
    <w:p w:rsidR="0012038F" w:rsidRDefault="0012038F" w:rsidP="00ED7A01">
      <w:pPr>
        <w:spacing w:after="200" w:line="276" w:lineRule="auto"/>
        <w:rPr>
          <w:sz w:val="28"/>
          <w:szCs w:val="28"/>
        </w:rPr>
      </w:pPr>
    </w:p>
    <w:p w:rsidR="00ED7A01" w:rsidRDefault="0012038F" w:rsidP="0012038F">
      <w:pPr>
        <w:spacing w:after="200" w:line="276" w:lineRule="auto"/>
        <w:jc w:val="center"/>
        <w:rPr>
          <w:b/>
          <w:sz w:val="28"/>
          <w:szCs w:val="28"/>
        </w:rPr>
      </w:pPr>
      <w:r>
        <w:rPr>
          <w:b/>
          <w:sz w:val="28"/>
          <w:szCs w:val="28"/>
        </w:rPr>
        <w:lastRenderedPageBreak/>
        <w:t>Раздел 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12038F" w:rsidRPr="006D631F" w:rsidTr="00875BD7">
        <w:tc>
          <w:tcPr>
            <w:tcW w:w="1985" w:type="dxa"/>
          </w:tcPr>
          <w:p w:rsidR="0012038F" w:rsidRPr="006D631F" w:rsidRDefault="0012038F" w:rsidP="00875BD7">
            <w:pPr>
              <w:jc w:val="center"/>
              <w:rPr>
                <w:color w:val="000000"/>
              </w:rPr>
            </w:pPr>
            <w:r w:rsidRPr="006D631F">
              <w:rPr>
                <w:color w:val="000000"/>
              </w:rPr>
              <w:t>Вид деятельности</w:t>
            </w:r>
            <w:r>
              <w:rPr>
                <w:color w:val="000000"/>
              </w:rPr>
              <w:t>,</w:t>
            </w:r>
          </w:p>
          <w:p w:rsidR="0012038F" w:rsidRPr="006D631F" w:rsidRDefault="0012038F" w:rsidP="00875BD7">
            <w:pPr>
              <w:jc w:val="center"/>
              <w:rPr>
                <w:color w:val="000000"/>
              </w:rPr>
            </w:pPr>
            <w:r>
              <w:rPr>
                <w:color w:val="000000"/>
              </w:rPr>
              <w:t>к</w:t>
            </w:r>
            <w:r w:rsidRPr="006D631F">
              <w:rPr>
                <w:color w:val="000000"/>
              </w:rPr>
              <w:t>омпетенции</w:t>
            </w:r>
          </w:p>
        </w:tc>
        <w:tc>
          <w:tcPr>
            <w:tcW w:w="3119" w:type="dxa"/>
          </w:tcPr>
          <w:p w:rsidR="0012038F" w:rsidRPr="006D631F" w:rsidRDefault="0012038F" w:rsidP="00875BD7">
            <w:pPr>
              <w:jc w:val="center"/>
              <w:rPr>
                <w:color w:val="000000"/>
              </w:rPr>
            </w:pPr>
            <w:r w:rsidRPr="006D631F">
              <w:rPr>
                <w:color w:val="000000"/>
              </w:rPr>
              <w:t>Задачи</w:t>
            </w:r>
          </w:p>
        </w:tc>
        <w:tc>
          <w:tcPr>
            <w:tcW w:w="2622" w:type="dxa"/>
          </w:tcPr>
          <w:p w:rsidR="0012038F" w:rsidRPr="006D631F" w:rsidRDefault="0012038F" w:rsidP="00875BD7">
            <w:pPr>
              <w:jc w:val="center"/>
              <w:rPr>
                <w:color w:val="000000"/>
              </w:rPr>
            </w:pPr>
            <w:r w:rsidRPr="006D631F">
              <w:rPr>
                <w:color w:val="000000"/>
              </w:rPr>
              <w:t>Задания</w:t>
            </w:r>
          </w:p>
        </w:tc>
        <w:tc>
          <w:tcPr>
            <w:tcW w:w="2623" w:type="dxa"/>
          </w:tcPr>
          <w:p w:rsidR="0012038F" w:rsidRPr="006D631F" w:rsidRDefault="0012038F" w:rsidP="00875BD7">
            <w:pPr>
              <w:jc w:val="center"/>
              <w:rPr>
                <w:color w:val="000000"/>
              </w:rPr>
            </w:pPr>
            <w:r w:rsidRPr="006D631F">
              <w:rPr>
                <w:color w:val="000000"/>
              </w:rPr>
              <w:t>Форма представления материала по каждому заданию</w:t>
            </w:r>
          </w:p>
        </w:tc>
      </w:tr>
      <w:tr w:rsidR="0012038F" w:rsidRPr="006D631F" w:rsidTr="00875BD7">
        <w:trPr>
          <w:trHeight w:val="2463"/>
        </w:trPr>
        <w:tc>
          <w:tcPr>
            <w:tcW w:w="1985" w:type="dxa"/>
          </w:tcPr>
          <w:p w:rsidR="0012038F" w:rsidRDefault="0012038F" w:rsidP="00875BD7">
            <w:pPr>
              <w:rPr>
                <w:color w:val="000000"/>
              </w:rPr>
            </w:pPr>
            <w:r>
              <w:rPr>
                <w:color w:val="000000"/>
              </w:rPr>
              <w:t>ОК 3, 5, 7</w:t>
            </w:r>
          </w:p>
          <w:p w:rsidR="0012038F" w:rsidRPr="006D631F" w:rsidRDefault="008B0007" w:rsidP="00875BD7">
            <w:pPr>
              <w:rPr>
                <w:color w:val="000000"/>
              </w:rPr>
            </w:pPr>
            <w:r>
              <w:rPr>
                <w:color w:val="000000"/>
              </w:rPr>
              <w:t>З 5-7</w:t>
            </w:r>
          </w:p>
        </w:tc>
        <w:tc>
          <w:tcPr>
            <w:tcW w:w="3119" w:type="dxa"/>
          </w:tcPr>
          <w:p w:rsidR="0012038F" w:rsidRDefault="00552BF8" w:rsidP="00875BD7">
            <w:pPr>
              <w:rPr>
                <w:color w:val="000000"/>
              </w:rPr>
            </w:pPr>
            <w:r>
              <w:rPr>
                <w:color w:val="000000"/>
              </w:rPr>
              <w:t>1.Изучить литературу по теме</w:t>
            </w:r>
          </w:p>
          <w:p w:rsidR="00552BF8" w:rsidRPr="00BF65E0" w:rsidRDefault="00552BF8" w:rsidP="00875BD7">
            <w:pPr>
              <w:rPr>
                <w:color w:val="000000"/>
              </w:rPr>
            </w:pPr>
            <w:r>
              <w:rPr>
                <w:color w:val="000000"/>
              </w:rPr>
              <w:t>2.Изучить основные положения формирования цен на объекты недвижимости на региональном рынке</w:t>
            </w:r>
          </w:p>
        </w:tc>
        <w:tc>
          <w:tcPr>
            <w:tcW w:w="2622" w:type="dxa"/>
          </w:tcPr>
          <w:p w:rsidR="0012038F" w:rsidRDefault="00552BF8" w:rsidP="00875BD7">
            <w:pPr>
              <w:rPr>
                <w:color w:val="000000"/>
              </w:rPr>
            </w:pPr>
            <w:r>
              <w:rPr>
                <w:color w:val="000000"/>
              </w:rPr>
              <w:t>1.Составить аналитический обзор «Формирование цены на объекты недвижимости в регионе»</w:t>
            </w:r>
          </w:p>
          <w:p w:rsidR="00552BF8" w:rsidRPr="006D631F" w:rsidRDefault="00552BF8" w:rsidP="00875BD7">
            <w:pPr>
              <w:rPr>
                <w:color w:val="000000"/>
              </w:rPr>
            </w:pPr>
            <w:r>
              <w:rPr>
                <w:color w:val="000000"/>
              </w:rPr>
              <w:t>2.Оформить отчет в виде аналитической записки</w:t>
            </w:r>
          </w:p>
        </w:tc>
        <w:tc>
          <w:tcPr>
            <w:tcW w:w="2623" w:type="dxa"/>
          </w:tcPr>
          <w:p w:rsidR="0012038F" w:rsidRPr="006D631F" w:rsidRDefault="00552BF8" w:rsidP="00875BD7">
            <w:pPr>
              <w:rPr>
                <w:color w:val="000000"/>
              </w:rPr>
            </w:pPr>
            <w:r>
              <w:rPr>
                <w:color w:val="000000"/>
              </w:rPr>
              <w:t xml:space="preserve">Аналитическая записка «Формирование цены </w:t>
            </w:r>
            <w:r w:rsidR="008B0007">
              <w:rPr>
                <w:color w:val="000000"/>
              </w:rPr>
              <w:t>на объекты недвижимости в регионе</w:t>
            </w:r>
            <w:r>
              <w:rPr>
                <w:color w:val="000000"/>
              </w:rPr>
              <w:t>»</w:t>
            </w:r>
          </w:p>
        </w:tc>
      </w:tr>
    </w:tbl>
    <w:p w:rsidR="0012038F" w:rsidRPr="0012038F" w:rsidRDefault="0012038F" w:rsidP="0012038F">
      <w:pPr>
        <w:spacing w:after="200" w:line="276" w:lineRule="auto"/>
        <w:jc w:val="center"/>
        <w:rPr>
          <w:b/>
          <w:sz w:val="28"/>
          <w:szCs w:val="28"/>
        </w:rPr>
      </w:pPr>
    </w:p>
    <w:p w:rsidR="00FE68CB" w:rsidRDefault="00FE68CB" w:rsidP="00ED7A01">
      <w:pPr>
        <w:pStyle w:val="a3"/>
      </w:pPr>
    </w:p>
    <w:sectPr w:rsidR="00FE68CB" w:rsidSect="00FE6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6142"/>
    <w:rsid w:val="0012038F"/>
    <w:rsid w:val="00372546"/>
    <w:rsid w:val="00552BF8"/>
    <w:rsid w:val="005C3872"/>
    <w:rsid w:val="005D0539"/>
    <w:rsid w:val="006B34A9"/>
    <w:rsid w:val="00793CB8"/>
    <w:rsid w:val="008B0007"/>
    <w:rsid w:val="009A3C0D"/>
    <w:rsid w:val="009A6142"/>
    <w:rsid w:val="009C6405"/>
    <w:rsid w:val="00D11917"/>
    <w:rsid w:val="00DE781F"/>
    <w:rsid w:val="00ED7A01"/>
    <w:rsid w:val="00FE6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142"/>
    <w:pPr>
      <w:spacing w:after="0" w:line="240" w:lineRule="auto"/>
    </w:pPr>
  </w:style>
  <w:style w:type="paragraph" w:customStyle="1" w:styleId="Default">
    <w:name w:val="Default"/>
    <w:rsid w:val="009A614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ED7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811951">
      <w:bodyDiv w:val="1"/>
      <w:marLeft w:val="0"/>
      <w:marRight w:val="0"/>
      <w:marTop w:val="0"/>
      <w:marBottom w:val="0"/>
      <w:divBdr>
        <w:top w:val="none" w:sz="0" w:space="0" w:color="auto"/>
        <w:left w:val="none" w:sz="0" w:space="0" w:color="auto"/>
        <w:bottom w:val="none" w:sz="0" w:space="0" w:color="auto"/>
        <w:right w:val="none" w:sz="0" w:space="0" w:color="auto"/>
      </w:divBdr>
    </w:div>
    <w:div w:id="19268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2942</Words>
  <Characters>16771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11</cp:revision>
  <cp:lastPrinted>2017-03-27T11:29:00Z</cp:lastPrinted>
  <dcterms:created xsi:type="dcterms:W3CDTF">2014-04-02T09:34:00Z</dcterms:created>
  <dcterms:modified xsi:type="dcterms:W3CDTF">2017-03-27T11:29:00Z</dcterms:modified>
</cp:coreProperties>
</file>